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FA40E" w14:textId="77777777" w:rsidR="008D4685" w:rsidRPr="008D4685" w:rsidRDefault="008D4685" w:rsidP="004F56B5">
      <w:pPr>
        <w:pStyle w:val="Titel"/>
      </w:pPr>
      <w:r w:rsidRPr="008D4685">
        <w:t>Der Schritt-für-Schritt-Leitfaden für Frauen, die ihre Expertise eigenständig anbieten wollen</w:t>
      </w:r>
    </w:p>
    <w:p w14:paraId="3318D030" w14:textId="77777777" w:rsidR="004F56B5" w:rsidRDefault="004F56B5" w:rsidP="008D4685">
      <w:pPr>
        <w:rPr>
          <w:rFonts w:eastAsiaTheme="majorEastAsia"/>
          <w:b w:val="0"/>
          <w:bCs/>
        </w:rPr>
      </w:pPr>
    </w:p>
    <w:p w14:paraId="558E23A7" w14:textId="77777777" w:rsidR="002B1DF1" w:rsidRDefault="008D4685" w:rsidP="008D4685">
      <w:pPr>
        <w:rPr>
          <w:rFonts w:eastAsiaTheme="majorEastAsia"/>
          <w:b w:val="0"/>
          <w:bCs/>
        </w:rPr>
      </w:pPr>
      <w:r w:rsidRPr="008D4685">
        <w:rPr>
          <w:rFonts w:eastAsiaTheme="majorEastAsia"/>
          <w:b w:val="0"/>
          <w:bCs/>
        </w:rPr>
        <w:t xml:space="preserve">Du liest das hier vermutlich, weil der Gedanke </w:t>
      </w:r>
      <w:r w:rsidR="002B1DF1">
        <w:rPr>
          <w:rFonts w:eastAsiaTheme="majorEastAsia"/>
          <w:b w:val="0"/>
          <w:bCs/>
        </w:rPr>
        <w:t xml:space="preserve">dich selbstständig zu machen </w:t>
      </w:r>
      <w:r w:rsidRPr="008D4685">
        <w:rPr>
          <w:rFonts w:eastAsiaTheme="majorEastAsia"/>
          <w:b w:val="0"/>
          <w:bCs/>
        </w:rPr>
        <w:t xml:space="preserve">schon länger da ist. Vielleicht seit einem Gespräch, vielleicht seit einer Umstrukturierung, vielleicht seit dem Moment, in dem dir klar wurde, dass du fachlich </w:t>
      </w:r>
      <w:proofErr w:type="gramStart"/>
      <w:r w:rsidRPr="008D4685">
        <w:rPr>
          <w:rFonts w:eastAsiaTheme="majorEastAsia"/>
          <w:b w:val="0"/>
          <w:bCs/>
        </w:rPr>
        <w:t>längst</w:t>
      </w:r>
      <w:proofErr w:type="gramEnd"/>
      <w:r w:rsidRPr="008D4685">
        <w:rPr>
          <w:rFonts w:eastAsiaTheme="majorEastAsia"/>
          <w:b w:val="0"/>
          <w:bCs/>
        </w:rPr>
        <w:t xml:space="preserve"> weiter bist als deine Stellenbeschreibung.</w:t>
      </w:r>
      <w:r w:rsidR="002B1DF1">
        <w:rPr>
          <w:rFonts w:eastAsiaTheme="majorEastAsia"/>
          <w:b w:val="0"/>
          <w:bCs/>
        </w:rPr>
        <w:t xml:space="preserve"> </w:t>
      </w:r>
      <w:r w:rsidRPr="008D4685">
        <w:rPr>
          <w:rFonts w:eastAsiaTheme="majorEastAsia"/>
          <w:b w:val="0"/>
          <w:bCs/>
        </w:rPr>
        <w:t>Zwischen diesem Gedanken und einer tragfähigen Selbstständigkeit liegen konkrete Schritte. Keiner davon ist besonders kompliziert.</w:t>
      </w:r>
    </w:p>
    <w:p w14:paraId="2777F28A" w14:textId="31DBBA7D" w:rsidR="008D4685" w:rsidRPr="008D4685" w:rsidRDefault="008D4685" w:rsidP="008D4685">
      <w:pPr>
        <w:rPr>
          <w:rFonts w:eastAsiaTheme="majorEastAsia"/>
          <w:b w:val="0"/>
          <w:bCs/>
        </w:rPr>
      </w:pPr>
      <w:r w:rsidRPr="008D4685">
        <w:rPr>
          <w:rFonts w:eastAsiaTheme="majorEastAsia"/>
          <w:b w:val="0"/>
          <w:bCs/>
        </w:rPr>
        <w:t>Schwierig wird es meist nur, weil sie unsortiert auftauchen: eine Frage zur Krankenversicherung hier, ein Formular dort, dazwischen der Zweifel, ob die Idee überhaupt trägt.</w:t>
      </w:r>
    </w:p>
    <w:p w14:paraId="3FA0532D" w14:textId="10D69464" w:rsidR="008D4685" w:rsidRPr="008D4685" w:rsidRDefault="008D4685" w:rsidP="008D4685">
      <w:pPr>
        <w:rPr>
          <w:rFonts w:eastAsiaTheme="majorEastAsia"/>
          <w:b w:val="0"/>
          <w:bCs/>
        </w:rPr>
      </w:pPr>
      <w:r w:rsidRPr="008D4685">
        <w:rPr>
          <w:rFonts w:eastAsiaTheme="majorEastAsia"/>
          <w:b w:val="0"/>
          <w:bCs/>
        </w:rPr>
        <w:t>Dieser Leitfaden sortiert diese Schritte in eine Reihenfolge, die sich in der Praxis bewährt hat. Du kannst ihn von vorne durcharbeiten oder gezielt zu dem Abschnitt springen, der dich gerade betrifft. Jeder Abschnitt endet mit einer Checkliste zum Abhaken.</w:t>
      </w:r>
    </w:p>
    <w:p w14:paraId="149782D9" w14:textId="77777777" w:rsidR="004F56B5" w:rsidRDefault="004F56B5" w:rsidP="008D4685">
      <w:pPr>
        <w:rPr>
          <w:rFonts w:eastAsiaTheme="majorEastAsia"/>
          <w:b w:val="0"/>
          <w:bCs/>
        </w:rPr>
      </w:pPr>
    </w:p>
    <w:p w14:paraId="04A3C449" w14:textId="1E96A729" w:rsidR="008D4685" w:rsidRDefault="008D4685" w:rsidP="008D4685">
      <w:pPr>
        <w:rPr>
          <w:rFonts w:eastAsiaTheme="majorEastAsia"/>
          <w:b w:val="0"/>
          <w:bCs/>
        </w:rPr>
      </w:pPr>
      <w:r w:rsidRPr="004F56B5">
        <w:rPr>
          <w:rFonts w:eastAsiaTheme="majorEastAsia"/>
        </w:rPr>
        <w:t>Was dieser Leitfaden nicht tut</w:t>
      </w:r>
      <w:r w:rsidRPr="008D4685">
        <w:rPr>
          <w:rFonts w:eastAsiaTheme="majorEastAsia"/>
          <w:b w:val="0"/>
          <w:bCs/>
        </w:rPr>
        <w:t>: Er verspricht dir keine Umsätze, keine Zeitspanne bis zum ersten Auftrag und keinen sicheren Erfolg. Solche Zusagen wären unseriös, weil das Ergebnis von Branche, Zielgruppe, Zeitbudget und Marktlage abhängt. Was er tut, ist deine Entscheidung überprüfbar zu machen.</w:t>
      </w:r>
    </w:p>
    <w:p w14:paraId="7594BE22" w14:textId="77777777" w:rsidR="009E6200" w:rsidRPr="009E6200" w:rsidRDefault="009E6200" w:rsidP="009E6200">
      <w:pPr>
        <w:pStyle w:val="berschrift2"/>
      </w:pPr>
    </w:p>
    <w:p w14:paraId="19ADDD51" w14:textId="3B06C414" w:rsidR="008D4685" w:rsidRPr="008D4685" w:rsidRDefault="008D4685" w:rsidP="008D4685">
      <w:pPr>
        <w:rPr>
          <w:rFonts w:eastAsiaTheme="majorEastAsia"/>
          <w:b w:val="0"/>
          <w:bCs/>
        </w:rPr>
      </w:pPr>
    </w:p>
    <w:p w14:paraId="3E103A20" w14:textId="77777777" w:rsidR="008D4685" w:rsidRPr="008D4685" w:rsidRDefault="008D4685" w:rsidP="004F56B5">
      <w:pPr>
        <w:pStyle w:val="berschrift2"/>
      </w:pPr>
      <w:r w:rsidRPr="008D4685">
        <w:t>1. Der Ausgangspunkt: vier Fragen, bevor irgendetwas anderes passiert</w:t>
      </w:r>
    </w:p>
    <w:p w14:paraId="0F92C554" w14:textId="77777777" w:rsidR="008D4685" w:rsidRPr="008D4685" w:rsidRDefault="008D4685" w:rsidP="008D4685">
      <w:pPr>
        <w:rPr>
          <w:rFonts w:eastAsiaTheme="majorEastAsia"/>
          <w:b w:val="0"/>
          <w:bCs/>
        </w:rPr>
      </w:pPr>
      <w:r w:rsidRPr="008D4685">
        <w:rPr>
          <w:rFonts w:eastAsiaTheme="majorEastAsia"/>
          <w:b w:val="0"/>
          <w:bCs/>
        </w:rPr>
        <w:t>Bevor du über Rechtsform, Website oder Anmeldung nachdenkst, brauchst du Antworten auf vier Fragen. Sie entscheiden darüber, ob die folgenden Schritte überhaupt sinnvoll sind.</w:t>
      </w:r>
    </w:p>
    <w:p w14:paraId="0CA8E9FB" w14:textId="77777777" w:rsidR="008D4685" w:rsidRPr="008D4685" w:rsidRDefault="008D4685" w:rsidP="004F56B5">
      <w:pPr>
        <w:pStyle w:val="berschrift3"/>
        <w:rPr>
          <w:rFonts w:eastAsiaTheme="majorEastAsia"/>
        </w:rPr>
      </w:pPr>
      <w:r w:rsidRPr="008D4685">
        <w:rPr>
          <w:rFonts w:eastAsiaTheme="majorEastAsia"/>
        </w:rPr>
        <w:t xml:space="preserve">Frage 1: Was genau kannst du, </w:t>
      </w:r>
      <w:proofErr w:type="spellStart"/>
      <w:r w:rsidRPr="008D4685">
        <w:rPr>
          <w:rFonts w:eastAsiaTheme="majorEastAsia"/>
        </w:rPr>
        <w:t>das</w:t>
      </w:r>
      <w:proofErr w:type="spellEnd"/>
      <w:r w:rsidRPr="008D4685">
        <w:rPr>
          <w:rFonts w:eastAsiaTheme="majorEastAsia"/>
        </w:rPr>
        <w:t xml:space="preserve"> jemand braucht?</w:t>
      </w:r>
    </w:p>
    <w:p w14:paraId="4724FA14" w14:textId="77777777" w:rsidR="008D4685" w:rsidRPr="008D4685" w:rsidRDefault="008D4685" w:rsidP="008D4685">
      <w:pPr>
        <w:rPr>
          <w:rFonts w:eastAsiaTheme="majorEastAsia"/>
          <w:b w:val="0"/>
          <w:bCs/>
        </w:rPr>
      </w:pPr>
      <w:r w:rsidRPr="008D4685">
        <w:rPr>
          <w:rFonts w:eastAsiaTheme="majorEastAsia"/>
          <w:b w:val="0"/>
          <w:bCs/>
        </w:rPr>
        <w:t>Nicht deine Stellenbezeichnung, sondern deine tatsächliche Tätigkeit. Welche Aufgaben sind über die Jahre bei dir gelandet, weil du sie besser oder schneller gelöst hast als andere? Wofür wurdest du intern angefragt, obwohl es nicht dein Zuständigkeitsbereich war?</w:t>
      </w:r>
    </w:p>
    <w:p w14:paraId="709ABE6F" w14:textId="77777777" w:rsidR="008D4685" w:rsidRPr="008D4685" w:rsidRDefault="008D4685" w:rsidP="008D4685">
      <w:pPr>
        <w:rPr>
          <w:rFonts w:eastAsiaTheme="majorEastAsia"/>
          <w:b w:val="0"/>
          <w:bCs/>
        </w:rPr>
      </w:pPr>
      <w:r w:rsidRPr="008D4685">
        <w:rPr>
          <w:rFonts w:eastAsiaTheme="majorEastAsia"/>
          <w:b w:val="0"/>
          <w:bCs/>
        </w:rPr>
        <w:t>Was dir leichtfällt, hältst du meist für selbstverständlich. Für jemanden ohne deinen Hintergrund ist es das nicht. Genau in diesem Bereich liegt in den meisten Fällen dein späteres Angebot.</w:t>
      </w:r>
    </w:p>
    <w:p w14:paraId="7B889B1C" w14:textId="77777777" w:rsidR="008D4685" w:rsidRPr="008D4685" w:rsidRDefault="008D4685" w:rsidP="004F56B5">
      <w:pPr>
        <w:pStyle w:val="berschrift3"/>
        <w:rPr>
          <w:rFonts w:eastAsiaTheme="majorEastAsia"/>
        </w:rPr>
      </w:pPr>
      <w:r w:rsidRPr="008D4685">
        <w:rPr>
          <w:rFonts w:eastAsiaTheme="majorEastAsia"/>
        </w:rPr>
        <w:t>Frage 2: Wer hat dieses Problem und zahlt dafür?</w:t>
      </w:r>
    </w:p>
    <w:p w14:paraId="42B38BDD" w14:textId="77777777" w:rsidR="008D4685" w:rsidRPr="008D4685" w:rsidRDefault="008D4685" w:rsidP="008D4685">
      <w:pPr>
        <w:rPr>
          <w:rFonts w:eastAsiaTheme="majorEastAsia"/>
          <w:b w:val="0"/>
          <w:bCs/>
        </w:rPr>
      </w:pPr>
      <w:r w:rsidRPr="008D4685">
        <w:rPr>
          <w:rFonts w:eastAsiaTheme="majorEastAsia"/>
          <w:b w:val="0"/>
          <w:bCs/>
        </w:rPr>
        <w:t>Es gibt Probleme, die Menschen bestätigen, wenn man sie fragt, und trotzdem nicht bezahlen. Der Unterschied liegt im Leidensdruck und im Budget.</w:t>
      </w:r>
    </w:p>
    <w:p w14:paraId="7D097F83" w14:textId="77777777" w:rsidR="008D4685" w:rsidRPr="008D4685" w:rsidRDefault="008D4685" w:rsidP="008D4685">
      <w:pPr>
        <w:rPr>
          <w:rFonts w:eastAsiaTheme="majorEastAsia"/>
          <w:b w:val="0"/>
          <w:bCs/>
        </w:rPr>
      </w:pPr>
      <w:r w:rsidRPr="001C2E77">
        <w:rPr>
          <w:rFonts w:eastAsiaTheme="majorEastAsia"/>
        </w:rPr>
        <w:t>Prüf konkret</w:t>
      </w:r>
      <w:r w:rsidRPr="008D4685">
        <w:rPr>
          <w:rFonts w:eastAsiaTheme="majorEastAsia"/>
          <w:b w:val="0"/>
          <w:bCs/>
        </w:rPr>
        <w:t>: Was tut deine mögliche Zielgruppe heute, weil sie dieses Problem hat? Gibt sie Geld dafür aus, wendet sie Zeit dafür auf, ärgert sie sich regelmäßig darüber? Wenn dreimal nein, ist das Problem vermutlich vorhanden, aber nicht dringlich genug für eine Kaufentscheidung.</w:t>
      </w:r>
    </w:p>
    <w:p w14:paraId="706DC9CF" w14:textId="77777777" w:rsidR="008D4685" w:rsidRPr="008D4685" w:rsidRDefault="008D4685" w:rsidP="004F56B5">
      <w:pPr>
        <w:pStyle w:val="berschrift3"/>
        <w:rPr>
          <w:rFonts w:eastAsiaTheme="majorEastAsia"/>
        </w:rPr>
      </w:pPr>
      <w:r w:rsidRPr="008D4685">
        <w:rPr>
          <w:rFonts w:eastAsiaTheme="majorEastAsia"/>
        </w:rPr>
        <w:t>Frage 3: Wie viel Zeit hast du wirklich?</w:t>
      </w:r>
    </w:p>
    <w:p w14:paraId="4D3665C0" w14:textId="4E889FB0" w:rsidR="008D4685" w:rsidRPr="008D4685" w:rsidRDefault="008D4685" w:rsidP="008D4685">
      <w:pPr>
        <w:rPr>
          <w:rFonts w:eastAsiaTheme="majorEastAsia"/>
          <w:b w:val="0"/>
          <w:bCs/>
        </w:rPr>
      </w:pPr>
      <w:r w:rsidRPr="008D4685">
        <w:rPr>
          <w:rFonts w:eastAsiaTheme="majorEastAsia"/>
          <w:b w:val="0"/>
          <w:bCs/>
        </w:rPr>
        <w:lastRenderedPageBreak/>
        <w:t>Nicht die beste denkbare Woche, sondern eine durchschnittliche. Trag in einen Wochenplan ein, was feststeht: Arbeitszeiten, Betreuungszeiten, Wege, wiederkehrende Termine. Was übrig bleibt, ist dein reales Budget.</w:t>
      </w:r>
      <w:r w:rsidR="001C2E77">
        <w:rPr>
          <w:rFonts w:eastAsiaTheme="majorEastAsia"/>
          <w:b w:val="0"/>
          <w:bCs/>
        </w:rPr>
        <w:t xml:space="preserve"> </w:t>
      </w:r>
      <w:r w:rsidRPr="008D4685">
        <w:rPr>
          <w:rFonts w:eastAsiaTheme="majorEastAsia"/>
          <w:b w:val="0"/>
          <w:bCs/>
        </w:rPr>
        <w:t>Entscheidend ist dabei weniger die Menge als die Verlässlichkeit. Zwei Stunden, die jeden Dienstagabend sicher zur Verfügung stehen, sind für den Aufbau wertvoller als acht Stunden, die vielleicht irgendwann entstehen.</w:t>
      </w:r>
    </w:p>
    <w:p w14:paraId="3AEA5CCE" w14:textId="77777777" w:rsidR="008D4685" w:rsidRPr="008D4685" w:rsidRDefault="008D4685" w:rsidP="004F56B5">
      <w:pPr>
        <w:pStyle w:val="berschrift3"/>
        <w:rPr>
          <w:rFonts w:eastAsiaTheme="majorEastAsia"/>
        </w:rPr>
      </w:pPr>
      <w:r w:rsidRPr="008D4685">
        <w:rPr>
          <w:rFonts w:eastAsiaTheme="majorEastAsia"/>
        </w:rPr>
        <w:t>Frage 4: Wie lange trägt dich dein Geld?</w:t>
      </w:r>
    </w:p>
    <w:p w14:paraId="4BF70D72" w14:textId="77777777" w:rsidR="008D4685" w:rsidRPr="008D4685" w:rsidRDefault="008D4685" w:rsidP="008D4685">
      <w:pPr>
        <w:rPr>
          <w:rFonts w:eastAsiaTheme="majorEastAsia"/>
          <w:b w:val="0"/>
          <w:bCs/>
        </w:rPr>
      </w:pPr>
      <w:r w:rsidRPr="008D4685">
        <w:rPr>
          <w:rFonts w:eastAsiaTheme="majorEastAsia"/>
          <w:b w:val="0"/>
          <w:bCs/>
        </w:rPr>
        <w:t>Rechne aus, wie viele Monate deine Fixkosten gedeckt wären, wenn keine Einnahmen dazukämen. Diese Zahl ist deine eigentliche Planungsgröße. Sie lässt sich durch niedrigere Fixkosten oft schneller verbessern als durch höhere Rücklagen.</w:t>
      </w:r>
    </w:p>
    <w:p w14:paraId="5FCBBA9C" w14:textId="15E7FA08" w:rsidR="008D4685" w:rsidRPr="008D4685" w:rsidRDefault="005A5E0A" w:rsidP="004F56B5">
      <w:pPr>
        <w:pStyle w:val="berschrift3"/>
        <w:rPr>
          <w:rFonts w:eastAsiaTheme="majorEastAsia"/>
        </w:rPr>
      </w:pPr>
      <w:r>
        <w:rPr>
          <w:rFonts w:eastAsiaTheme="majorEastAsia"/>
        </w:rPr>
        <w:t xml:space="preserve">Deine </w:t>
      </w:r>
      <w:r w:rsidRPr="00EA59FA">
        <w:rPr>
          <w:rFonts w:eastAsiaTheme="majorEastAsia"/>
        </w:rPr>
        <w:t>Checkliste</w:t>
      </w:r>
      <w:r>
        <w:rPr>
          <w:rFonts w:eastAsiaTheme="majorEastAsia"/>
        </w:rPr>
        <w:t xml:space="preserve"> zu</w:t>
      </w:r>
      <w:r>
        <w:rPr>
          <w:rFonts w:eastAsiaTheme="majorEastAsia"/>
        </w:rPr>
        <w:t>m</w:t>
      </w:r>
      <w:r>
        <w:rPr>
          <w:rFonts w:eastAsiaTheme="majorEastAsia"/>
        </w:rPr>
        <w:t xml:space="preserve"> </w:t>
      </w:r>
      <w:r w:rsidR="008D4685" w:rsidRPr="008D4685">
        <w:rPr>
          <w:rFonts w:eastAsiaTheme="majorEastAsia"/>
        </w:rPr>
        <w:t>Ausgangspunkt</w:t>
      </w:r>
    </w:p>
    <w:p w14:paraId="25C2D79A" w14:textId="77777777" w:rsidR="008D4685" w:rsidRPr="008D4685" w:rsidRDefault="008D4685" w:rsidP="008D4685">
      <w:pPr>
        <w:rPr>
          <w:rFonts w:eastAsiaTheme="majorEastAsia"/>
          <w:b w:val="0"/>
          <w:bCs/>
        </w:rPr>
      </w:pPr>
      <w:r w:rsidRPr="008D4685">
        <w:rPr>
          <w:rFonts w:ascii="Segoe UI Symbol" w:eastAsiaTheme="majorEastAsia" w:hAnsi="Segoe UI Symbol" w:cs="Segoe UI Symbol"/>
          <w:b w:val="0"/>
          <w:bCs/>
        </w:rPr>
        <w:t>☐</w:t>
      </w:r>
      <w:r w:rsidRPr="008D4685">
        <w:rPr>
          <w:rFonts w:eastAsiaTheme="majorEastAsia"/>
          <w:b w:val="0"/>
          <w:bCs/>
        </w:rPr>
        <w:t xml:space="preserve"> Liste meiner tatsächlichen Tätigkeiten und Stärken liegt schriftlich vor</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Ich kann das Problem meiner Zielgruppe in einem Satz beschreiben, in deren Worten</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Ich habe gepr</w:t>
      </w:r>
      <w:r w:rsidRPr="008D4685">
        <w:rPr>
          <w:rFonts w:ascii="Calibri" w:eastAsiaTheme="majorEastAsia" w:hAnsi="Calibri" w:cs="Calibri"/>
          <w:b w:val="0"/>
          <w:bCs/>
        </w:rPr>
        <w:t>ü</w:t>
      </w:r>
      <w:r w:rsidRPr="008D4685">
        <w:rPr>
          <w:rFonts w:eastAsiaTheme="majorEastAsia"/>
          <w:b w:val="0"/>
          <w:bCs/>
        </w:rPr>
        <w:t>ft, ob f</w:t>
      </w:r>
      <w:r w:rsidRPr="008D4685">
        <w:rPr>
          <w:rFonts w:ascii="Calibri" w:eastAsiaTheme="majorEastAsia" w:hAnsi="Calibri" w:cs="Calibri"/>
          <w:b w:val="0"/>
          <w:bCs/>
        </w:rPr>
        <w:t>ü</w:t>
      </w:r>
      <w:r w:rsidRPr="008D4685">
        <w:rPr>
          <w:rFonts w:eastAsiaTheme="majorEastAsia"/>
          <w:b w:val="0"/>
          <w:bCs/>
        </w:rPr>
        <w:t xml:space="preserve">r dieses Problem heute bereits Geld ausgegeben </w:t>
      </w:r>
      <w:proofErr w:type="gramStart"/>
      <w:r w:rsidRPr="008D4685">
        <w:rPr>
          <w:rFonts w:eastAsiaTheme="majorEastAsia"/>
          <w:b w:val="0"/>
          <w:bCs/>
        </w:rPr>
        <w:t>wird</w:t>
      </w:r>
      <w:proofErr w:type="gramEnd"/>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Mein reales Wochen-Zeitbudget ist eingetragen, nicht geschätzt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Ich wei</w:t>
      </w:r>
      <w:r w:rsidRPr="008D4685">
        <w:rPr>
          <w:rFonts w:ascii="Calibri" w:eastAsiaTheme="majorEastAsia" w:hAnsi="Calibri" w:cs="Calibri"/>
          <w:b w:val="0"/>
          <w:bCs/>
        </w:rPr>
        <w:t>ß</w:t>
      </w:r>
      <w:r w:rsidRPr="008D4685">
        <w:rPr>
          <w:rFonts w:eastAsiaTheme="majorEastAsia"/>
          <w:b w:val="0"/>
          <w:bCs/>
        </w:rPr>
        <w:t>, wie viele Monate meine Fixkosten ohne neue Einnahmen gedeckt sind</w:t>
      </w:r>
    </w:p>
    <w:p w14:paraId="3ED5FC1F" w14:textId="6A62F8A7" w:rsidR="008D4685" w:rsidRPr="008D4685" w:rsidRDefault="008D4685" w:rsidP="008D4685">
      <w:pPr>
        <w:rPr>
          <w:rFonts w:eastAsiaTheme="majorEastAsia"/>
          <w:b w:val="0"/>
          <w:bCs/>
        </w:rPr>
      </w:pPr>
    </w:p>
    <w:p w14:paraId="1E685FAD" w14:textId="77777777" w:rsidR="001C2E77" w:rsidRDefault="001C2E77" w:rsidP="008D4685">
      <w:pPr>
        <w:rPr>
          <w:rFonts w:eastAsiaTheme="majorEastAsia"/>
          <w:bCs/>
        </w:rPr>
      </w:pPr>
    </w:p>
    <w:p w14:paraId="32360E8C" w14:textId="5C936A78" w:rsidR="008D4685" w:rsidRPr="008D4685" w:rsidRDefault="008D4685" w:rsidP="001C2E77">
      <w:pPr>
        <w:pStyle w:val="berschrift2"/>
      </w:pPr>
      <w:r w:rsidRPr="008D4685">
        <w:t>2. Der nebenberufliche Start: was neben der Anstellung gilt</w:t>
      </w:r>
    </w:p>
    <w:p w14:paraId="5ED8F02B" w14:textId="77777777" w:rsidR="008D4685" w:rsidRPr="008D4685" w:rsidRDefault="008D4685" w:rsidP="008D4685">
      <w:pPr>
        <w:rPr>
          <w:rFonts w:eastAsiaTheme="majorEastAsia"/>
          <w:b w:val="0"/>
          <w:bCs/>
        </w:rPr>
      </w:pPr>
      <w:r w:rsidRPr="008D4685">
        <w:rPr>
          <w:rFonts w:eastAsiaTheme="majorEastAsia"/>
          <w:b w:val="0"/>
          <w:bCs/>
        </w:rPr>
        <w:t>Für viele Frauen ist der parallele Start der sinnvollere Weg. Er verlängert die Aufbauphase, senkt aber den finanziellen Druck in genau der Zeit, in der Ruhe für gute Entscheidungen nötig ist.</w:t>
      </w:r>
    </w:p>
    <w:p w14:paraId="43827D42" w14:textId="77777777" w:rsidR="008D4685" w:rsidRPr="008D4685" w:rsidRDefault="008D4685" w:rsidP="001C2E77">
      <w:pPr>
        <w:pStyle w:val="berschrift3"/>
        <w:rPr>
          <w:rFonts w:eastAsiaTheme="majorEastAsia"/>
        </w:rPr>
      </w:pPr>
      <w:r w:rsidRPr="008D4685">
        <w:rPr>
          <w:rFonts w:eastAsiaTheme="majorEastAsia"/>
        </w:rPr>
        <w:t>Was arbeitsrechtlich zu klären ist</w:t>
      </w:r>
    </w:p>
    <w:p w14:paraId="000C2C70" w14:textId="77777777" w:rsidR="008D4685" w:rsidRPr="008D4685" w:rsidRDefault="008D4685" w:rsidP="008D4685">
      <w:pPr>
        <w:rPr>
          <w:rFonts w:eastAsiaTheme="majorEastAsia"/>
          <w:b w:val="0"/>
          <w:bCs/>
        </w:rPr>
      </w:pPr>
      <w:r w:rsidRPr="008D4685">
        <w:rPr>
          <w:rFonts w:eastAsiaTheme="majorEastAsia"/>
          <w:b w:val="0"/>
          <w:bCs/>
        </w:rPr>
        <w:t>Eine selbstständige Tätigkeit neben der Anstellung ist grundsätzlich zulässig. Entscheidend ist, dass der Hauptberuf weder zeitlich noch inhaltlich beeinträchtigt wird. Viele Arbeitsverträge enthalten Klauseln zur Anzeige oder Genehmigung von Nebentätigkeiten, weshalb der Blick in den eigenen Vertrag der erste Schritt ist.</w:t>
      </w:r>
    </w:p>
    <w:p w14:paraId="04A591F0" w14:textId="77777777" w:rsidR="001C2E77" w:rsidRDefault="001C2E77" w:rsidP="008D4685">
      <w:pPr>
        <w:rPr>
          <w:rFonts w:eastAsiaTheme="majorEastAsia"/>
          <w:b w:val="0"/>
          <w:bCs/>
        </w:rPr>
      </w:pPr>
    </w:p>
    <w:p w14:paraId="6E1187E5" w14:textId="4180C8D6" w:rsidR="008D4685" w:rsidRPr="008D4685" w:rsidRDefault="008D4685" w:rsidP="008D4685">
      <w:pPr>
        <w:rPr>
          <w:rFonts w:eastAsiaTheme="majorEastAsia"/>
          <w:b w:val="0"/>
          <w:bCs/>
        </w:rPr>
      </w:pPr>
      <w:r w:rsidRPr="008D4685">
        <w:rPr>
          <w:rFonts w:eastAsiaTheme="majorEastAsia"/>
          <w:b w:val="0"/>
          <w:bCs/>
        </w:rPr>
        <w:t>Drei Punkte solltest du vor dem Start prüfen:</w:t>
      </w:r>
    </w:p>
    <w:p w14:paraId="319759C6" w14:textId="77777777" w:rsidR="008D4685" w:rsidRPr="008D4685" w:rsidRDefault="008D4685" w:rsidP="008D4685">
      <w:pPr>
        <w:numPr>
          <w:ilvl w:val="0"/>
          <w:numId w:val="2"/>
        </w:numPr>
        <w:rPr>
          <w:rFonts w:eastAsiaTheme="majorEastAsia"/>
          <w:b w:val="0"/>
          <w:bCs/>
        </w:rPr>
      </w:pPr>
      <w:r w:rsidRPr="008D4685">
        <w:rPr>
          <w:rFonts w:eastAsiaTheme="majorEastAsia"/>
          <w:bCs/>
        </w:rPr>
        <w:t>Anzeige- oder Genehmigungsklausel im Arbeitsvertrag.</w:t>
      </w:r>
      <w:r w:rsidRPr="008D4685">
        <w:rPr>
          <w:rFonts w:eastAsiaTheme="majorEastAsia"/>
          <w:b w:val="0"/>
          <w:bCs/>
        </w:rPr>
        <w:t xml:space="preserve"> Wenn vorhanden, informiere schriftlich und dokumentiere die Rückmeldung.</w:t>
      </w:r>
    </w:p>
    <w:p w14:paraId="165BD2AE" w14:textId="77777777" w:rsidR="008D4685" w:rsidRPr="008D4685" w:rsidRDefault="008D4685" w:rsidP="008D4685">
      <w:pPr>
        <w:numPr>
          <w:ilvl w:val="0"/>
          <w:numId w:val="2"/>
        </w:numPr>
        <w:rPr>
          <w:rFonts w:eastAsiaTheme="majorEastAsia"/>
          <w:b w:val="0"/>
          <w:bCs/>
        </w:rPr>
      </w:pPr>
      <w:r w:rsidRPr="008D4685">
        <w:rPr>
          <w:rFonts w:eastAsiaTheme="majorEastAsia"/>
          <w:bCs/>
        </w:rPr>
        <w:t>Wettbewerb.</w:t>
      </w:r>
      <w:r w:rsidRPr="008D4685">
        <w:rPr>
          <w:rFonts w:eastAsiaTheme="majorEastAsia"/>
          <w:b w:val="0"/>
          <w:bCs/>
        </w:rPr>
        <w:t xml:space="preserve"> Eine Tätigkeit im direkten Marktumfeld deines Arbeitgebers ist der häufigste Konfliktpunkt.</w:t>
      </w:r>
    </w:p>
    <w:p w14:paraId="5BAE1734" w14:textId="77777777" w:rsidR="008D4685" w:rsidRPr="008D4685" w:rsidRDefault="008D4685" w:rsidP="008D4685">
      <w:pPr>
        <w:numPr>
          <w:ilvl w:val="0"/>
          <w:numId w:val="2"/>
        </w:numPr>
        <w:rPr>
          <w:rFonts w:eastAsiaTheme="majorEastAsia"/>
          <w:b w:val="0"/>
          <w:bCs/>
        </w:rPr>
      </w:pPr>
      <w:r w:rsidRPr="008D4685">
        <w:rPr>
          <w:rFonts w:eastAsiaTheme="majorEastAsia"/>
          <w:bCs/>
        </w:rPr>
        <w:t>Arbeitszeit.</w:t>
      </w:r>
      <w:r w:rsidRPr="008D4685">
        <w:rPr>
          <w:rFonts w:eastAsiaTheme="majorEastAsia"/>
          <w:b w:val="0"/>
          <w:bCs/>
        </w:rPr>
        <w:t xml:space="preserve"> Anstellung und selbstständige Tätigkeit zusammen müssen im Rahmen des Arbeitszeitgesetzes bleiben.</w:t>
      </w:r>
    </w:p>
    <w:p w14:paraId="40BD165C" w14:textId="77777777" w:rsidR="008D4685" w:rsidRPr="008D4685" w:rsidRDefault="008D4685" w:rsidP="001C2E77">
      <w:pPr>
        <w:pStyle w:val="berschrift3"/>
        <w:rPr>
          <w:rFonts w:eastAsiaTheme="majorEastAsia"/>
        </w:rPr>
      </w:pPr>
      <w:r w:rsidRPr="008D4685">
        <w:rPr>
          <w:rFonts w:eastAsiaTheme="majorEastAsia"/>
        </w:rPr>
        <w:t>Was die Krankenkasse dazu sagt</w:t>
      </w:r>
    </w:p>
    <w:p w14:paraId="310F938D" w14:textId="77777777" w:rsidR="008D4685" w:rsidRPr="008D4685" w:rsidRDefault="008D4685" w:rsidP="008D4685">
      <w:pPr>
        <w:rPr>
          <w:rFonts w:eastAsiaTheme="majorEastAsia"/>
          <w:b w:val="0"/>
          <w:bCs/>
        </w:rPr>
      </w:pPr>
      <w:r w:rsidRPr="008D4685">
        <w:rPr>
          <w:rFonts w:eastAsiaTheme="majorEastAsia"/>
          <w:b w:val="0"/>
          <w:bCs/>
        </w:rPr>
        <w:t>Solange du hauptberuflich angestellt bist, bleibt deine Versicherung über den Arbeitgeber bestehen. Wichtig ist, ob deine Selbstständigkeit als nebenberuflich eingestuft wird. Als hauptberuflich gilt sie in der Regel, wenn der zeitliche Umfang über 20 Wochenstunden liegt oder die Einkünfte daraus deine Anstellung wirtschaftlich überwiegen. Die Krankenkassen ziehen dafür sowohl den Stundenumfang als auch die Einkommensverhältnisse heran und entscheiden im Einzelfall.</w:t>
      </w:r>
    </w:p>
    <w:p w14:paraId="3D9C50AE" w14:textId="77777777" w:rsidR="008D4685" w:rsidRPr="008D4685" w:rsidRDefault="008D4685" w:rsidP="008D4685">
      <w:pPr>
        <w:rPr>
          <w:rFonts w:eastAsiaTheme="majorEastAsia"/>
          <w:b w:val="0"/>
          <w:bCs/>
        </w:rPr>
      </w:pPr>
      <w:r w:rsidRPr="008D4685">
        <w:rPr>
          <w:rFonts w:eastAsiaTheme="majorEastAsia"/>
          <w:b w:val="0"/>
          <w:bCs/>
        </w:rPr>
        <w:lastRenderedPageBreak/>
        <w:t>Melde deine Nebentätigkeit deshalb frühzeitig bei deiner Kasse an und lass den Status schriftlich bestätigen. Wird erst später festgestellt, dass die Selbstständigkeit überwiegt, kann die Einstufung rückwirkend geändert werden, was mit Nachzahlungen verbunden sein kann.</w:t>
      </w:r>
    </w:p>
    <w:p w14:paraId="30CFEF7D" w14:textId="77777777" w:rsidR="008D4685" w:rsidRPr="008D4685" w:rsidRDefault="008D4685" w:rsidP="001C2E77">
      <w:pPr>
        <w:pStyle w:val="berschrift3"/>
        <w:rPr>
          <w:rFonts w:eastAsiaTheme="majorEastAsia"/>
        </w:rPr>
      </w:pPr>
      <w:r w:rsidRPr="008D4685">
        <w:rPr>
          <w:rFonts w:eastAsiaTheme="majorEastAsia"/>
        </w:rPr>
        <w:t>Wann der Wechsel in die Hauptberuflichkeit ansteht</w:t>
      </w:r>
    </w:p>
    <w:p w14:paraId="342364CE" w14:textId="77777777" w:rsidR="008D4685" w:rsidRPr="008D4685" w:rsidRDefault="008D4685" w:rsidP="008D4685">
      <w:pPr>
        <w:rPr>
          <w:rFonts w:eastAsiaTheme="majorEastAsia"/>
          <w:b w:val="0"/>
          <w:bCs/>
        </w:rPr>
      </w:pPr>
      <w:r w:rsidRPr="008D4685">
        <w:rPr>
          <w:rFonts w:eastAsiaTheme="majorEastAsia"/>
          <w:b w:val="0"/>
          <w:bCs/>
        </w:rPr>
        <w:t>Ein guter Zeitpunkt ist erreicht, wenn drei Bedingungen zusammenkommen: wiederkehrende Anfragen ohne aktive Akquise, ein Angebot, das sich über mehrere Kunden hinweg bewährt hat, und eine Übergangsfinanzierung für mindestens einige Monate. Fehlt einer dieser Punkte, spricht wenig dafür, den Wechsel zu beschleunigen.</w:t>
      </w:r>
    </w:p>
    <w:p w14:paraId="4CDEF6DF" w14:textId="6E982F6F" w:rsidR="008D4685" w:rsidRPr="008D4685" w:rsidRDefault="006A500B" w:rsidP="001C2E77">
      <w:pPr>
        <w:pStyle w:val="berschrift3"/>
        <w:rPr>
          <w:rFonts w:eastAsiaTheme="majorEastAsia"/>
        </w:rPr>
      </w:pPr>
      <w:r>
        <w:rPr>
          <w:rFonts w:eastAsiaTheme="majorEastAsia"/>
        </w:rPr>
        <w:t xml:space="preserve">Deine </w:t>
      </w:r>
      <w:r w:rsidRPr="00EA59FA">
        <w:rPr>
          <w:rFonts w:eastAsiaTheme="majorEastAsia"/>
        </w:rPr>
        <w:t>Checkliste</w:t>
      </w:r>
      <w:r>
        <w:rPr>
          <w:rFonts w:eastAsiaTheme="majorEastAsia"/>
        </w:rPr>
        <w:t xml:space="preserve"> </w:t>
      </w:r>
      <w:r>
        <w:rPr>
          <w:rFonts w:eastAsiaTheme="majorEastAsia"/>
        </w:rPr>
        <w:t>zum n</w:t>
      </w:r>
      <w:r w:rsidRPr="008D4685">
        <w:rPr>
          <w:rFonts w:eastAsiaTheme="majorEastAsia"/>
        </w:rPr>
        <w:t>ebenberuflichen Start</w:t>
      </w:r>
    </w:p>
    <w:p w14:paraId="20B1A028" w14:textId="77777777" w:rsidR="008D4685" w:rsidRPr="008D4685" w:rsidRDefault="008D4685" w:rsidP="008D4685">
      <w:pPr>
        <w:rPr>
          <w:rFonts w:eastAsiaTheme="majorEastAsia"/>
          <w:b w:val="0"/>
          <w:bCs/>
        </w:rPr>
      </w:pPr>
      <w:r w:rsidRPr="008D4685">
        <w:rPr>
          <w:rFonts w:ascii="Segoe UI Symbol" w:eastAsiaTheme="majorEastAsia" w:hAnsi="Segoe UI Symbol" w:cs="Segoe UI Symbol"/>
          <w:b w:val="0"/>
          <w:bCs/>
        </w:rPr>
        <w:t>☐</w:t>
      </w:r>
      <w:r w:rsidRPr="008D4685">
        <w:rPr>
          <w:rFonts w:eastAsiaTheme="majorEastAsia"/>
          <w:b w:val="0"/>
          <w:bCs/>
        </w:rPr>
        <w:t xml:space="preserve"> Arbeitsvertrag auf Nebentätigkeitsklauseln geprüft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Arbeitgeber informiert, sofern erforderlich, schriftlich dokumentiert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Keine Tätigkeit im direkten Wettbewerb zum Arbeitgeber</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Krankenkasse </w:t>
      </w:r>
      <w:r w:rsidRPr="008D4685">
        <w:rPr>
          <w:rFonts w:ascii="Calibri" w:eastAsiaTheme="majorEastAsia" w:hAnsi="Calibri" w:cs="Calibri"/>
          <w:b w:val="0"/>
          <w:bCs/>
        </w:rPr>
        <w:t>ü</w:t>
      </w:r>
      <w:r w:rsidRPr="008D4685">
        <w:rPr>
          <w:rFonts w:eastAsiaTheme="majorEastAsia"/>
          <w:b w:val="0"/>
          <w:bCs/>
        </w:rPr>
        <w:t>ber die Nebent</w:t>
      </w:r>
      <w:r w:rsidRPr="008D4685">
        <w:rPr>
          <w:rFonts w:ascii="Calibri" w:eastAsiaTheme="majorEastAsia" w:hAnsi="Calibri" w:cs="Calibri"/>
          <w:b w:val="0"/>
          <w:bCs/>
        </w:rPr>
        <w:t>ä</w:t>
      </w:r>
      <w:r w:rsidRPr="008D4685">
        <w:rPr>
          <w:rFonts w:eastAsiaTheme="majorEastAsia"/>
          <w:b w:val="0"/>
          <w:bCs/>
        </w:rPr>
        <w:t>tigkeit informiert, Status schriftlich best</w:t>
      </w:r>
      <w:r w:rsidRPr="008D4685">
        <w:rPr>
          <w:rFonts w:ascii="Calibri" w:eastAsiaTheme="majorEastAsia" w:hAnsi="Calibri" w:cs="Calibri"/>
          <w:b w:val="0"/>
          <w:bCs/>
        </w:rPr>
        <w:t>ä</w:t>
      </w:r>
      <w:r w:rsidRPr="008D4685">
        <w:rPr>
          <w:rFonts w:eastAsiaTheme="majorEastAsia"/>
          <w:b w:val="0"/>
          <w:bCs/>
        </w:rPr>
        <w:t>tigt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Kriterien f</w:t>
      </w:r>
      <w:r w:rsidRPr="008D4685">
        <w:rPr>
          <w:rFonts w:ascii="Calibri" w:eastAsiaTheme="majorEastAsia" w:hAnsi="Calibri" w:cs="Calibri"/>
          <w:b w:val="0"/>
          <w:bCs/>
        </w:rPr>
        <w:t>ü</w:t>
      </w:r>
      <w:r w:rsidRPr="008D4685">
        <w:rPr>
          <w:rFonts w:eastAsiaTheme="majorEastAsia"/>
          <w:b w:val="0"/>
          <w:bCs/>
        </w:rPr>
        <w:t>r den sp</w:t>
      </w:r>
      <w:r w:rsidRPr="008D4685">
        <w:rPr>
          <w:rFonts w:ascii="Calibri" w:eastAsiaTheme="majorEastAsia" w:hAnsi="Calibri" w:cs="Calibri"/>
          <w:b w:val="0"/>
          <w:bCs/>
        </w:rPr>
        <w:t>ä</w:t>
      </w:r>
      <w:r w:rsidRPr="008D4685">
        <w:rPr>
          <w:rFonts w:eastAsiaTheme="majorEastAsia"/>
          <w:b w:val="0"/>
          <w:bCs/>
        </w:rPr>
        <w:t>teren Wechsel in die Hauptberuflichkeit f</w:t>
      </w:r>
      <w:r w:rsidRPr="008D4685">
        <w:rPr>
          <w:rFonts w:ascii="Calibri" w:eastAsiaTheme="majorEastAsia" w:hAnsi="Calibri" w:cs="Calibri"/>
          <w:b w:val="0"/>
          <w:bCs/>
        </w:rPr>
        <w:t>ü</w:t>
      </w:r>
      <w:r w:rsidRPr="008D4685">
        <w:rPr>
          <w:rFonts w:eastAsiaTheme="majorEastAsia"/>
          <w:b w:val="0"/>
          <w:bCs/>
        </w:rPr>
        <w:t>r mich definiert</w:t>
      </w:r>
    </w:p>
    <w:p w14:paraId="5959DB86" w14:textId="3E71B866" w:rsidR="008D4685" w:rsidRPr="008D4685" w:rsidRDefault="008D4685" w:rsidP="008D4685">
      <w:pPr>
        <w:rPr>
          <w:rFonts w:eastAsiaTheme="majorEastAsia"/>
          <w:b w:val="0"/>
          <w:bCs/>
        </w:rPr>
      </w:pPr>
    </w:p>
    <w:p w14:paraId="123F33A7" w14:textId="77777777" w:rsidR="001C2E77" w:rsidRDefault="001C2E77" w:rsidP="008D4685">
      <w:pPr>
        <w:rPr>
          <w:rFonts w:eastAsiaTheme="majorEastAsia"/>
          <w:bCs/>
        </w:rPr>
      </w:pPr>
    </w:p>
    <w:p w14:paraId="674777F9" w14:textId="0702D201" w:rsidR="008D4685" w:rsidRPr="008D4685" w:rsidRDefault="008D4685" w:rsidP="001C2E77">
      <w:pPr>
        <w:pStyle w:val="berschrift2"/>
      </w:pPr>
      <w:r w:rsidRPr="008D4685">
        <w:t>3. Freier Beruf oder Gewerbe: die Einordnung und die Anmeldung</w:t>
      </w:r>
    </w:p>
    <w:p w14:paraId="3BD2728F" w14:textId="77777777" w:rsidR="008D4685" w:rsidRPr="008D4685" w:rsidRDefault="008D4685" w:rsidP="008D4685">
      <w:pPr>
        <w:rPr>
          <w:rFonts w:eastAsiaTheme="majorEastAsia"/>
          <w:b w:val="0"/>
          <w:bCs/>
        </w:rPr>
      </w:pPr>
      <w:r w:rsidRPr="008D4685">
        <w:rPr>
          <w:rFonts w:eastAsiaTheme="majorEastAsia"/>
          <w:b w:val="0"/>
          <w:bCs/>
        </w:rPr>
        <w:t>Diese Einordnung entscheidet darüber, wo du dich anmeldest, ob Gewerbesteuer anfällt und ob eine Kammermitgliedschaft entsteht. Sie hängt an der Art deiner Tätigkeit, nicht an deiner Selbsteinschätzung.</w:t>
      </w:r>
    </w:p>
    <w:p w14:paraId="1381AF65" w14:textId="77777777" w:rsidR="008D4685" w:rsidRPr="008D4685" w:rsidRDefault="008D4685" w:rsidP="00D21DD4">
      <w:pPr>
        <w:pStyle w:val="berschrift3"/>
        <w:rPr>
          <w:rFonts w:eastAsiaTheme="majorEastAsia"/>
        </w:rPr>
      </w:pPr>
      <w:r w:rsidRPr="008D4685">
        <w:rPr>
          <w:rFonts w:eastAsiaTheme="majorEastAsia"/>
        </w:rPr>
        <w:t>Der Unterschied in der Praxis</w:t>
      </w:r>
    </w:p>
    <w:p w14:paraId="71326831" w14:textId="77777777" w:rsidR="008D4685" w:rsidRPr="008D4685" w:rsidRDefault="008D4685" w:rsidP="008D4685">
      <w:pPr>
        <w:rPr>
          <w:rFonts w:eastAsiaTheme="majorEastAsia"/>
          <w:b w:val="0"/>
          <w:bCs/>
        </w:rPr>
      </w:pPr>
      <w:r w:rsidRPr="008D4685">
        <w:rPr>
          <w:rFonts w:eastAsiaTheme="majorEastAsia"/>
          <w:b w:val="0"/>
          <w:bCs/>
        </w:rPr>
        <w:t>Freie Berufe sind im Einkommensteuergesetz beschrieben. Kennzeichnend sind eine besondere fachliche Qualifikation sowie persönliche, eigenverantwortliche Arbeit. Dazu zählen unter anderem beratende, schriftstellerische, unterrichtende, wissenschaftliche und künstlerische Tätigkeiten sowie bestimmte Katalogberufe.</w:t>
      </w:r>
    </w:p>
    <w:p w14:paraId="10369773" w14:textId="77777777" w:rsidR="00D21DD4" w:rsidRDefault="00D21DD4" w:rsidP="008D4685">
      <w:pPr>
        <w:rPr>
          <w:rFonts w:eastAsiaTheme="majorEastAsia"/>
          <w:b w:val="0"/>
          <w:bCs/>
        </w:rPr>
      </w:pPr>
    </w:p>
    <w:p w14:paraId="35D409FA" w14:textId="70ABF72E" w:rsidR="008D4685" w:rsidRPr="008D4685" w:rsidRDefault="008D4685" w:rsidP="008D4685">
      <w:pPr>
        <w:rPr>
          <w:rFonts w:eastAsiaTheme="majorEastAsia"/>
          <w:b w:val="0"/>
          <w:bCs/>
        </w:rPr>
      </w:pPr>
      <w:r w:rsidRPr="008D4685">
        <w:rPr>
          <w:rFonts w:eastAsiaTheme="majorEastAsia"/>
          <w:b w:val="0"/>
          <w:bCs/>
        </w:rPr>
        <w:t>Alles, was nicht darunterfällt, ist gewerblich. Typische Beispiele sind Handel, Vermittlung, Produktion und viele Dienstleistungen mit standardisiertem Leistungsangebot.</w:t>
      </w:r>
    </w:p>
    <w:p w14:paraId="228F7E22" w14:textId="77777777" w:rsidR="008D4685" w:rsidRPr="008D4685" w:rsidRDefault="008D4685" w:rsidP="008D4685">
      <w:pPr>
        <w:rPr>
          <w:rFonts w:eastAsiaTheme="majorEastAsia"/>
          <w:b w:val="0"/>
          <w:bCs/>
        </w:rPr>
      </w:pPr>
      <w:r w:rsidRPr="008D4685">
        <w:rPr>
          <w:rFonts w:eastAsiaTheme="majorEastAsia"/>
          <w:b w:val="0"/>
          <w:bCs/>
        </w:rPr>
        <w:t>Die Einordnung trifft am Ende das Finanzamt anhand deiner Tätigkeitsbeschreibung. Eine vage oder händlernah formulierte Beschreibung führt häufiger zur Einstufung als Gewerbe, als den Betroffenen lieb ist. Formuliere deshalb präzise, was genau du tust und auf welcher Qualifikation das beruht.</w:t>
      </w:r>
    </w:p>
    <w:p w14:paraId="75E6AEAC" w14:textId="77777777" w:rsidR="008D4685" w:rsidRPr="008D4685" w:rsidRDefault="008D4685" w:rsidP="00D21DD4">
      <w:pPr>
        <w:pStyle w:val="berschrift3"/>
        <w:rPr>
          <w:rFonts w:eastAsiaTheme="majorEastAsia"/>
        </w:rPr>
      </w:pPr>
      <w:r w:rsidRPr="008D4685">
        <w:rPr>
          <w:rFonts w:eastAsiaTheme="majorEastAsia"/>
        </w:rPr>
        <w:t>Der Anmeldeweg</w:t>
      </w:r>
    </w:p>
    <w:p w14:paraId="2DC7F1E6" w14:textId="77777777" w:rsidR="008D4685" w:rsidRPr="008D4685" w:rsidRDefault="008D4685" w:rsidP="008D4685">
      <w:pPr>
        <w:rPr>
          <w:rFonts w:eastAsiaTheme="majorEastAsia"/>
          <w:b w:val="0"/>
          <w:bCs/>
        </w:rPr>
      </w:pPr>
      <w:r w:rsidRPr="008D4685">
        <w:rPr>
          <w:rFonts w:eastAsiaTheme="majorEastAsia"/>
          <w:b w:val="0"/>
          <w:bCs/>
        </w:rPr>
        <w:t>Für freiberufliche Tätigkeiten führt der Weg direkt zum Finanzamt. Eine Anmeldung beim Gewerbeamt entfällt, ebenso die Gewerbesteuer und die Pflichtmitgliedschaft in der Industrie- und Handelskammer.</w:t>
      </w:r>
    </w:p>
    <w:p w14:paraId="6A97D04E" w14:textId="77777777" w:rsidR="008D4685" w:rsidRPr="008D4685" w:rsidRDefault="008D4685" w:rsidP="008D4685">
      <w:pPr>
        <w:rPr>
          <w:rFonts w:eastAsiaTheme="majorEastAsia"/>
          <w:b w:val="0"/>
          <w:bCs/>
        </w:rPr>
      </w:pPr>
      <w:r w:rsidRPr="008D4685">
        <w:rPr>
          <w:rFonts w:eastAsiaTheme="majorEastAsia"/>
          <w:b w:val="0"/>
          <w:bCs/>
        </w:rPr>
        <w:t>Für gewerbliche Tätigkeiten steht zuerst die Gewerbeanmeldung bei der zuständigen Stadt oder Gemeinde an. Die Gebühr liegt je nach Kommune meist im unteren zweistelligen Bereich. Das Gewerbeamt informiert anschließend Finanzamt und Kammer.</w:t>
      </w:r>
    </w:p>
    <w:p w14:paraId="4D1B9694" w14:textId="77777777" w:rsidR="00D21DD4" w:rsidRDefault="00D21DD4" w:rsidP="008D4685">
      <w:pPr>
        <w:rPr>
          <w:rFonts w:eastAsiaTheme="majorEastAsia"/>
          <w:b w:val="0"/>
          <w:bCs/>
        </w:rPr>
      </w:pPr>
    </w:p>
    <w:p w14:paraId="5D1F32AD" w14:textId="3956AC45" w:rsidR="008D4685" w:rsidRPr="008D4685" w:rsidRDefault="008D4685" w:rsidP="008D4685">
      <w:pPr>
        <w:rPr>
          <w:rFonts w:eastAsiaTheme="majorEastAsia"/>
          <w:b w:val="0"/>
          <w:bCs/>
        </w:rPr>
      </w:pPr>
      <w:r w:rsidRPr="008D4685">
        <w:rPr>
          <w:rFonts w:eastAsiaTheme="majorEastAsia"/>
          <w:b w:val="0"/>
          <w:bCs/>
        </w:rPr>
        <w:lastRenderedPageBreak/>
        <w:t>In beiden Fällen folgt der Fragebogen zur steuerlichen Erfassung. Er wird elektronisch übermittelt und ist innerhalb eines Monats nach Aufnahme der Tätigkeit fällig. Für den elektronischen Zugang brauchst du eine Registrierung, deren Aktivierungscode per Post kommt. Beantrage den Zugang deshalb früh, sonst verlierst du Zeit, bevor du überhaupt anfangen kannst.</w:t>
      </w:r>
    </w:p>
    <w:p w14:paraId="10E7F7BC" w14:textId="77777777" w:rsidR="008D4685" w:rsidRPr="008D4685" w:rsidRDefault="008D4685" w:rsidP="00D21DD4">
      <w:pPr>
        <w:pStyle w:val="berschrift3"/>
        <w:rPr>
          <w:rFonts w:eastAsiaTheme="majorEastAsia"/>
        </w:rPr>
      </w:pPr>
      <w:r w:rsidRPr="008D4685">
        <w:rPr>
          <w:rFonts w:eastAsiaTheme="majorEastAsia"/>
        </w:rPr>
        <w:t>Worauf es im Fragebogen ankommt</w:t>
      </w:r>
    </w:p>
    <w:p w14:paraId="2E179574" w14:textId="77777777" w:rsidR="008D4685" w:rsidRPr="008D4685" w:rsidRDefault="008D4685" w:rsidP="008D4685">
      <w:pPr>
        <w:rPr>
          <w:rFonts w:eastAsiaTheme="majorEastAsia"/>
          <w:b w:val="0"/>
          <w:bCs/>
        </w:rPr>
      </w:pPr>
      <w:r w:rsidRPr="008D4685">
        <w:rPr>
          <w:rFonts w:eastAsiaTheme="majorEastAsia"/>
          <w:b w:val="0"/>
          <w:bCs/>
        </w:rPr>
        <w:t>Vier Angaben haben spürbare Folgen:</w:t>
      </w:r>
    </w:p>
    <w:p w14:paraId="59CD58C8" w14:textId="77777777" w:rsidR="008D4685" w:rsidRPr="008D4685" w:rsidRDefault="008D4685" w:rsidP="008D4685">
      <w:pPr>
        <w:numPr>
          <w:ilvl w:val="0"/>
          <w:numId w:val="3"/>
        </w:numPr>
        <w:rPr>
          <w:rFonts w:eastAsiaTheme="majorEastAsia"/>
          <w:b w:val="0"/>
          <w:bCs/>
        </w:rPr>
      </w:pPr>
      <w:r w:rsidRPr="008D4685">
        <w:rPr>
          <w:rFonts w:eastAsiaTheme="majorEastAsia"/>
          <w:bCs/>
        </w:rPr>
        <w:t>Die Tätigkeitsbeschreibung.</w:t>
      </w:r>
      <w:r w:rsidRPr="008D4685">
        <w:rPr>
          <w:rFonts w:eastAsiaTheme="majorEastAsia"/>
          <w:b w:val="0"/>
          <w:bCs/>
        </w:rPr>
        <w:t xml:space="preserve"> Sie bestimmt die Einordnung als freiberuflich oder gewerblich.</w:t>
      </w:r>
    </w:p>
    <w:p w14:paraId="35D3E219" w14:textId="77777777" w:rsidR="008D4685" w:rsidRPr="008D4685" w:rsidRDefault="008D4685" w:rsidP="008D4685">
      <w:pPr>
        <w:numPr>
          <w:ilvl w:val="0"/>
          <w:numId w:val="3"/>
        </w:numPr>
        <w:rPr>
          <w:rFonts w:eastAsiaTheme="majorEastAsia"/>
          <w:b w:val="0"/>
          <w:bCs/>
        </w:rPr>
      </w:pPr>
      <w:r w:rsidRPr="008D4685">
        <w:rPr>
          <w:rFonts w:eastAsiaTheme="majorEastAsia"/>
          <w:bCs/>
        </w:rPr>
        <w:t>Die Gewinnschätzung.</w:t>
      </w:r>
      <w:r w:rsidRPr="008D4685">
        <w:rPr>
          <w:rFonts w:eastAsiaTheme="majorEastAsia"/>
          <w:b w:val="0"/>
          <w:bCs/>
        </w:rPr>
        <w:t xml:space="preserve"> Aus ihr berechnet das Finanzamt deine Vorauszahlungen. Eine zu optimistische Schätzung bindet früh Geld, das dir in der Aufbauphase fehlt.</w:t>
      </w:r>
    </w:p>
    <w:p w14:paraId="1C95B313" w14:textId="77777777" w:rsidR="008D4685" w:rsidRPr="008D4685" w:rsidRDefault="008D4685" w:rsidP="008D4685">
      <w:pPr>
        <w:numPr>
          <w:ilvl w:val="0"/>
          <w:numId w:val="3"/>
        </w:numPr>
        <w:rPr>
          <w:rFonts w:eastAsiaTheme="majorEastAsia"/>
          <w:b w:val="0"/>
          <w:bCs/>
        </w:rPr>
      </w:pPr>
      <w:r w:rsidRPr="008D4685">
        <w:rPr>
          <w:rFonts w:eastAsiaTheme="majorEastAsia"/>
          <w:bCs/>
        </w:rPr>
        <w:t>Die Entscheidung zur Kleinunternehmerregelung.</w:t>
      </w:r>
      <w:r w:rsidRPr="008D4685">
        <w:rPr>
          <w:rFonts w:eastAsiaTheme="majorEastAsia"/>
          <w:b w:val="0"/>
          <w:bCs/>
        </w:rPr>
        <w:t xml:space="preserve"> Dazu mehr im nächsten Abschnitt.</w:t>
      </w:r>
    </w:p>
    <w:p w14:paraId="36039926" w14:textId="77777777" w:rsidR="008D4685" w:rsidRPr="008D4685" w:rsidRDefault="008D4685" w:rsidP="008D4685">
      <w:pPr>
        <w:numPr>
          <w:ilvl w:val="0"/>
          <w:numId w:val="3"/>
        </w:numPr>
        <w:rPr>
          <w:rFonts w:eastAsiaTheme="majorEastAsia"/>
          <w:b w:val="0"/>
          <w:bCs/>
        </w:rPr>
      </w:pPr>
      <w:r w:rsidRPr="008D4685">
        <w:rPr>
          <w:rFonts w:eastAsiaTheme="majorEastAsia"/>
          <w:bCs/>
        </w:rPr>
        <w:t>Die Art der Versteuerung.</w:t>
      </w:r>
      <w:r w:rsidRPr="008D4685">
        <w:rPr>
          <w:rFonts w:eastAsiaTheme="majorEastAsia"/>
          <w:b w:val="0"/>
          <w:bCs/>
        </w:rPr>
        <w:t xml:space="preserve"> Für die meisten Gründerinnen ist die Besteuerung nach vereinnahmten Entgelten sinnvoll, weil die Umsatzsteuer erst bei Zahlungseingang fällig wird.</w:t>
      </w:r>
    </w:p>
    <w:p w14:paraId="431717F4" w14:textId="77777777" w:rsidR="008D4685" w:rsidRPr="008D4685" w:rsidRDefault="008D4685" w:rsidP="008D4685">
      <w:pPr>
        <w:rPr>
          <w:rFonts w:eastAsiaTheme="majorEastAsia"/>
          <w:b w:val="0"/>
          <w:bCs/>
        </w:rPr>
      </w:pPr>
      <w:r w:rsidRPr="008D4685">
        <w:rPr>
          <w:rFonts w:eastAsiaTheme="majorEastAsia"/>
          <w:b w:val="0"/>
          <w:bCs/>
        </w:rPr>
        <w:t>Nach Prüfung erhältst du deine Steuernummer. Erst danach kannst du ordnungsgemäße Rechnungen stellen. Rechne mit einigen Wochen Bearbeitungszeit.</w:t>
      </w:r>
    </w:p>
    <w:p w14:paraId="67FEBA9D" w14:textId="77777777" w:rsidR="008D4685" w:rsidRPr="008D4685" w:rsidRDefault="008D4685" w:rsidP="00D21DD4">
      <w:pPr>
        <w:pStyle w:val="berschrift3"/>
        <w:rPr>
          <w:rFonts w:eastAsiaTheme="majorEastAsia"/>
        </w:rPr>
      </w:pPr>
      <w:r w:rsidRPr="008D4685">
        <w:rPr>
          <w:rFonts w:eastAsiaTheme="majorEastAsia"/>
        </w:rPr>
        <w:t>Gewerbesteuer und Kammerbeitrag</w:t>
      </w:r>
    </w:p>
    <w:p w14:paraId="324A041C" w14:textId="77777777" w:rsidR="008D4685" w:rsidRPr="008D4685" w:rsidRDefault="008D4685" w:rsidP="008D4685">
      <w:pPr>
        <w:rPr>
          <w:rFonts w:eastAsiaTheme="majorEastAsia"/>
          <w:b w:val="0"/>
          <w:bCs/>
        </w:rPr>
      </w:pPr>
      <w:r w:rsidRPr="008D4685">
        <w:rPr>
          <w:rFonts w:eastAsiaTheme="majorEastAsia"/>
          <w:b w:val="0"/>
          <w:bCs/>
        </w:rPr>
        <w:t>Gewerbesteuer fällt für Einzelunternehmen erst oberhalb eines jährlichen Freibetrags von 24.500 Euro Gewerbeertrag an, und sie wird auf die Einkommensteuer angerechnet. Für die meisten Gründungen im ersten Jahr spielt sie deshalb praktisch keine Rolle.</w:t>
      </w:r>
    </w:p>
    <w:p w14:paraId="29947B53" w14:textId="77777777" w:rsidR="00D21DD4" w:rsidRDefault="00D21DD4" w:rsidP="008D4685">
      <w:pPr>
        <w:rPr>
          <w:rFonts w:eastAsiaTheme="majorEastAsia"/>
          <w:b w:val="0"/>
          <w:bCs/>
        </w:rPr>
      </w:pPr>
    </w:p>
    <w:p w14:paraId="5C8C6F4D" w14:textId="37F7696E" w:rsidR="008D4685" w:rsidRPr="008D4685" w:rsidRDefault="008D4685" w:rsidP="008D4685">
      <w:pPr>
        <w:rPr>
          <w:rFonts w:eastAsiaTheme="majorEastAsia"/>
          <w:b w:val="0"/>
          <w:bCs/>
        </w:rPr>
      </w:pPr>
      <w:r w:rsidRPr="008D4685">
        <w:rPr>
          <w:rFonts w:eastAsiaTheme="majorEastAsia"/>
          <w:b w:val="0"/>
          <w:bCs/>
        </w:rPr>
        <w:t xml:space="preserve">Der Kammerbeitrag entfällt für kleine Gewerbebetriebe in den ersten Jahren häufig oder fällt sehr gering aus. Prüf das anhand des Schreibens, </w:t>
      </w:r>
      <w:proofErr w:type="spellStart"/>
      <w:r w:rsidRPr="008D4685">
        <w:rPr>
          <w:rFonts w:eastAsiaTheme="majorEastAsia"/>
          <w:b w:val="0"/>
          <w:bCs/>
        </w:rPr>
        <w:t>das</w:t>
      </w:r>
      <w:proofErr w:type="spellEnd"/>
      <w:r w:rsidRPr="008D4685">
        <w:rPr>
          <w:rFonts w:eastAsiaTheme="majorEastAsia"/>
          <w:b w:val="0"/>
          <w:bCs/>
        </w:rPr>
        <w:t xml:space="preserve"> du automatisch erhältst, statt es ungelesen abzulegen.</w:t>
      </w:r>
    </w:p>
    <w:p w14:paraId="1296C19B" w14:textId="07DA25B0" w:rsidR="008D4685" w:rsidRPr="008D4685" w:rsidRDefault="005D1C92" w:rsidP="00D21DD4">
      <w:pPr>
        <w:pStyle w:val="berschrift3"/>
        <w:rPr>
          <w:rFonts w:eastAsiaTheme="majorEastAsia"/>
        </w:rPr>
      </w:pPr>
      <w:r>
        <w:rPr>
          <w:rFonts w:eastAsiaTheme="majorEastAsia"/>
        </w:rPr>
        <w:t xml:space="preserve">Deine </w:t>
      </w:r>
      <w:r w:rsidRPr="00EA59FA">
        <w:rPr>
          <w:rFonts w:eastAsiaTheme="majorEastAsia"/>
        </w:rPr>
        <w:t>Checkliste</w:t>
      </w:r>
      <w:r>
        <w:rPr>
          <w:rFonts w:eastAsiaTheme="majorEastAsia"/>
        </w:rPr>
        <w:t xml:space="preserve"> zur </w:t>
      </w:r>
      <w:r w:rsidR="008D4685" w:rsidRPr="008D4685">
        <w:rPr>
          <w:rFonts w:eastAsiaTheme="majorEastAsia"/>
        </w:rPr>
        <w:t>Einordnung und Anmeldung</w:t>
      </w:r>
    </w:p>
    <w:p w14:paraId="3C8E089D" w14:textId="77777777" w:rsidR="008D4685" w:rsidRPr="008D4685" w:rsidRDefault="008D4685" w:rsidP="008D4685">
      <w:pPr>
        <w:rPr>
          <w:rFonts w:eastAsiaTheme="majorEastAsia"/>
          <w:b w:val="0"/>
          <w:bCs/>
        </w:rPr>
      </w:pPr>
      <w:r w:rsidRPr="008D4685">
        <w:rPr>
          <w:rFonts w:ascii="Segoe UI Symbol" w:eastAsiaTheme="majorEastAsia" w:hAnsi="Segoe UI Symbol" w:cs="Segoe UI Symbol"/>
          <w:b w:val="0"/>
          <w:bCs/>
        </w:rPr>
        <w:t>☐</w:t>
      </w:r>
      <w:r w:rsidRPr="008D4685">
        <w:rPr>
          <w:rFonts w:eastAsiaTheme="majorEastAsia"/>
          <w:b w:val="0"/>
          <w:bCs/>
        </w:rPr>
        <w:t xml:space="preserve"> Tätigkeit auf freiberufliche oder gewerbliche Einordnung geprüft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Bei Unsicherheit: R</w:t>
      </w:r>
      <w:r w:rsidRPr="008D4685">
        <w:rPr>
          <w:rFonts w:ascii="Calibri" w:eastAsiaTheme="majorEastAsia" w:hAnsi="Calibri" w:cs="Calibri"/>
          <w:b w:val="0"/>
          <w:bCs/>
        </w:rPr>
        <w:t>ü</w:t>
      </w:r>
      <w:r w:rsidRPr="008D4685">
        <w:rPr>
          <w:rFonts w:eastAsiaTheme="majorEastAsia"/>
          <w:b w:val="0"/>
          <w:bCs/>
        </w:rPr>
        <w:t>ckfrage bei Finanzamt, Kammer oder Steuerkanzlei gestellt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Gewerbeanmeldung erledigt, sofern erforderlich</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Elektronischer Zugang zur Steuerverwaltung beantragt, Aktivierungscode erhalten</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Fragebogen zur steuerlichen Erfassung innerhalb eines Monats </w:t>
      </w:r>
      <w:r w:rsidRPr="008D4685">
        <w:rPr>
          <w:rFonts w:ascii="Calibri" w:eastAsiaTheme="majorEastAsia" w:hAnsi="Calibri" w:cs="Calibri"/>
          <w:b w:val="0"/>
          <w:bCs/>
        </w:rPr>
        <w:t>ü</w:t>
      </w:r>
      <w:r w:rsidRPr="008D4685">
        <w:rPr>
          <w:rFonts w:eastAsiaTheme="majorEastAsia"/>
          <w:b w:val="0"/>
          <w:bCs/>
        </w:rPr>
        <w:t>bermittelt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T</w:t>
      </w:r>
      <w:r w:rsidRPr="008D4685">
        <w:rPr>
          <w:rFonts w:ascii="Calibri" w:eastAsiaTheme="majorEastAsia" w:hAnsi="Calibri" w:cs="Calibri"/>
          <w:b w:val="0"/>
          <w:bCs/>
        </w:rPr>
        <w:t>ä</w:t>
      </w:r>
      <w:r w:rsidRPr="008D4685">
        <w:rPr>
          <w:rFonts w:eastAsiaTheme="majorEastAsia"/>
          <w:b w:val="0"/>
          <w:bCs/>
        </w:rPr>
        <w:t>tigkeitsbeschreibung pr</w:t>
      </w:r>
      <w:r w:rsidRPr="008D4685">
        <w:rPr>
          <w:rFonts w:ascii="Calibri" w:eastAsiaTheme="majorEastAsia" w:hAnsi="Calibri" w:cs="Calibri"/>
          <w:b w:val="0"/>
          <w:bCs/>
        </w:rPr>
        <w:t>ä</w:t>
      </w:r>
      <w:r w:rsidRPr="008D4685">
        <w:rPr>
          <w:rFonts w:eastAsiaTheme="majorEastAsia"/>
          <w:b w:val="0"/>
          <w:bCs/>
        </w:rPr>
        <w:t>zise formuliert, Gewinn vorsichtig gesch</w:t>
      </w:r>
      <w:r w:rsidRPr="008D4685">
        <w:rPr>
          <w:rFonts w:ascii="Calibri" w:eastAsiaTheme="majorEastAsia" w:hAnsi="Calibri" w:cs="Calibri"/>
          <w:b w:val="0"/>
          <w:bCs/>
        </w:rPr>
        <w:t>ä</w:t>
      </w:r>
      <w:r w:rsidRPr="008D4685">
        <w:rPr>
          <w:rFonts w:eastAsiaTheme="majorEastAsia"/>
          <w:b w:val="0"/>
          <w:bCs/>
        </w:rPr>
        <w:t>tzt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Steuernummer erhalten und f</w:t>
      </w:r>
      <w:r w:rsidRPr="008D4685">
        <w:rPr>
          <w:rFonts w:ascii="Calibri" w:eastAsiaTheme="majorEastAsia" w:hAnsi="Calibri" w:cs="Calibri"/>
          <w:b w:val="0"/>
          <w:bCs/>
        </w:rPr>
        <w:t>ü</w:t>
      </w:r>
      <w:r w:rsidRPr="008D4685">
        <w:rPr>
          <w:rFonts w:eastAsiaTheme="majorEastAsia"/>
          <w:b w:val="0"/>
          <w:bCs/>
        </w:rPr>
        <w:t>r die Rechnungsstellung hinterlegt</w:t>
      </w:r>
    </w:p>
    <w:p w14:paraId="2FED3671" w14:textId="5A4AF1F5" w:rsidR="008D4685" w:rsidRPr="008D4685" w:rsidRDefault="008D4685" w:rsidP="008D4685">
      <w:pPr>
        <w:rPr>
          <w:rFonts w:eastAsiaTheme="majorEastAsia"/>
          <w:b w:val="0"/>
          <w:bCs/>
        </w:rPr>
      </w:pPr>
    </w:p>
    <w:p w14:paraId="337CEADD" w14:textId="77777777" w:rsidR="00D21DD4" w:rsidRDefault="00D21DD4" w:rsidP="008D4685">
      <w:pPr>
        <w:rPr>
          <w:rFonts w:eastAsiaTheme="majorEastAsia"/>
          <w:bCs/>
        </w:rPr>
      </w:pPr>
    </w:p>
    <w:p w14:paraId="3A4E6ADD" w14:textId="0A3878BF" w:rsidR="008D4685" w:rsidRPr="008D4685" w:rsidRDefault="008D4685" w:rsidP="00D21DD4">
      <w:pPr>
        <w:pStyle w:val="berschrift2"/>
      </w:pPr>
      <w:r w:rsidRPr="008D4685">
        <w:t>4. Steuern und Rechnungen von Anfang an sauber aufsetzen</w:t>
      </w:r>
    </w:p>
    <w:p w14:paraId="6D6663A5" w14:textId="77777777" w:rsidR="008D4685" w:rsidRPr="008D4685" w:rsidRDefault="008D4685" w:rsidP="008D4685">
      <w:pPr>
        <w:rPr>
          <w:rFonts w:eastAsiaTheme="majorEastAsia"/>
          <w:b w:val="0"/>
          <w:bCs/>
        </w:rPr>
      </w:pPr>
      <w:r w:rsidRPr="008D4685">
        <w:rPr>
          <w:rFonts w:eastAsiaTheme="majorEastAsia"/>
          <w:b w:val="0"/>
          <w:bCs/>
        </w:rPr>
        <w:t>Dieser Bereich schreckt viele ab und ist trotzdem in wenigen Entscheidungen erledigt, wenn du sie früh triffst.</w:t>
      </w:r>
    </w:p>
    <w:p w14:paraId="0C099619" w14:textId="77777777" w:rsidR="008D4685" w:rsidRPr="008D4685" w:rsidRDefault="008D4685" w:rsidP="00D21DD4">
      <w:pPr>
        <w:pStyle w:val="berschrift3"/>
        <w:rPr>
          <w:rFonts w:eastAsiaTheme="majorEastAsia"/>
        </w:rPr>
      </w:pPr>
      <w:r w:rsidRPr="008D4685">
        <w:rPr>
          <w:rFonts w:eastAsiaTheme="majorEastAsia"/>
        </w:rPr>
        <w:t>Die Kleinunternehmerregelung</w:t>
      </w:r>
    </w:p>
    <w:p w14:paraId="66CFF8F3" w14:textId="77777777" w:rsidR="008D4685" w:rsidRPr="008D4685" w:rsidRDefault="008D4685" w:rsidP="008D4685">
      <w:pPr>
        <w:rPr>
          <w:rFonts w:eastAsiaTheme="majorEastAsia"/>
          <w:b w:val="0"/>
          <w:bCs/>
        </w:rPr>
      </w:pPr>
      <w:r w:rsidRPr="008D4685">
        <w:rPr>
          <w:rFonts w:eastAsiaTheme="majorEastAsia"/>
          <w:b w:val="0"/>
          <w:bCs/>
        </w:rPr>
        <w:t xml:space="preserve">Sie befreit dich von der Umsatzsteuer, wenn dein Umsatz im Vorjahr 25.000 Euro nicht überstiegen hat und im laufenden Jahr voraussichtlich unter 100.000 Euro bleibt. Beide Bedingungen müssen </w:t>
      </w:r>
      <w:r w:rsidRPr="008D4685">
        <w:rPr>
          <w:rFonts w:eastAsiaTheme="majorEastAsia"/>
          <w:b w:val="0"/>
          <w:bCs/>
        </w:rPr>
        <w:lastRenderedPageBreak/>
        <w:t>erfüllt sein. Wird die obere Grenze im laufenden Jahr überschritten, endet der Status unmittelbar mit dem Umsatz, der sie übersteigt.</w:t>
      </w:r>
    </w:p>
    <w:p w14:paraId="6F0930E0" w14:textId="77777777" w:rsidR="00D21DD4" w:rsidRDefault="00D21DD4" w:rsidP="008D4685">
      <w:pPr>
        <w:rPr>
          <w:rFonts w:eastAsiaTheme="majorEastAsia"/>
          <w:b w:val="0"/>
          <w:bCs/>
        </w:rPr>
      </w:pPr>
    </w:p>
    <w:p w14:paraId="538E6123" w14:textId="160F9664" w:rsidR="008D4685" w:rsidRPr="008D4685" w:rsidRDefault="008D4685" w:rsidP="008D4685">
      <w:pPr>
        <w:rPr>
          <w:rFonts w:eastAsiaTheme="majorEastAsia"/>
          <w:b w:val="0"/>
          <w:bCs/>
        </w:rPr>
      </w:pPr>
      <w:r w:rsidRPr="008D4685">
        <w:rPr>
          <w:rFonts w:eastAsiaTheme="majorEastAsia"/>
          <w:b w:val="0"/>
          <w:bCs/>
        </w:rPr>
        <w:t>Der Vorteil liegt im geringeren Verwaltungsaufwand und in einfacheren Preisen gegenüber Privatkundinnen. Der Nachteil: Du kannst keine Vorsteuer aus deinen eigenen Ausgaben geltend machen. Wenn du zu Beginn größere Anschaffungen planst oder überwiegend Geschäftskunden bedienst, kann die Regelbesteuerung günstiger sein.</w:t>
      </w:r>
    </w:p>
    <w:p w14:paraId="26D38F36" w14:textId="77777777" w:rsidR="00D21DD4" w:rsidRDefault="00D21DD4" w:rsidP="008D4685">
      <w:pPr>
        <w:rPr>
          <w:rFonts w:eastAsiaTheme="majorEastAsia"/>
          <w:b w:val="0"/>
          <w:bCs/>
        </w:rPr>
      </w:pPr>
    </w:p>
    <w:p w14:paraId="183153E8" w14:textId="4EA4E434" w:rsidR="008D4685" w:rsidRPr="008D4685" w:rsidRDefault="008D4685" w:rsidP="008D4685">
      <w:pPr>
        <w:rPr>
          <w:rFonts w:eastAsiaTheme="majorEastAsia"/>
          <w:b w:val="0"/>
          <w:bCs/>
        </w:rPr>
      </w:pPr>
      <w:r w:rsidRPr="008D4685">
        <w:rPr>
          <w:rFonts w:eastAsiaTheme="majorEastAsia"/>
          <w:b w:val="0"/>
          <w:bCs/>
        </w:rPr>
        <w:t>Im Gründungsjahr wird die untere Grenze zeitanteilig betrachtet. Wer im Juli startet, hat entsprechend weniger Spielraum als bei einer Gründung im Januar.</w:t>
      </w:r>
    </w:p>
    <w:p w14:paraId="376CBD1B" w14:textId="77777777" w:rsidR="008D4685" w:rsidRPr="008D4685" w:rsidRDefault="008D4685" w:rsidP="00D21DD4">
      <w:pPr>
        <w:pStyle w:val="berschrift3"/>
        <w:rPr>
          <w:rFonts w:eastAsiaTheme="majorEastAsia"/>
        </w:rPr>
      </w:pPr>
      <w:r w:rsidRPr="008D4685">
        <w:rPr>
          <w:rFonts w:eastAsiaTheme="majorEastAsia"/>
        </w:rPr>
        <w:t>Was auf jede Rechnung gehört</w:t>
      </w:r>
    </w:p>
    <w:p w14:paraId="619F75C5" w14:textId="77777777" w:rsidR="008D4685" w:rsidRPr="008D4685" w:rsidRDefault="008D4685" w:rsidP="008D4685">
      <w:pPr>
        <w:rPr>
          <w:rFonts w:eastAsiaTheme="majorEastAsia"/>
          <w:b w:val="0"/>
          <w:bCs/>
        </w:rPr>
      </w:pPr>
      <w:r w:rsidRPr="008D4685">
        <w:rPr>
          <w:rFonts w:eastAsiaTheme="majorEastAsia"/>
          <w:b w:val="0"/>
          <w:bCs/>
        </w:rPr>
        <w:t>Die Pflichtangaben sind gesetzlich geregelt und gelten auch für kleine Beträge. Dazu zählen dein vollständiger Name und deine Anschrift, Name und Anschrift der Empfängerin, Steuernummer oder Umsatzsteuer-Identifikationsnummer, Rechnungsdatum, fortlaufende Rechnungsnummer, Leistungsbeschreibung, Leistungszeitpunkt, Entgelt sowie Steuersatz und Steuerbetrag. Als Kleinunternehmerin ersetzt du die Steuerangaben durch den entsprechenden Hinweis auf die Steuerbefreiung.</w:t>
      </w:r>
    </w:p>
    <w:p w14:paraId="3D75F2EA" w14:textId="77777777" w:rsidR="008D4685" w:rsidRPr="008D4685" w:rsidRDefault="008D4685" w:rsidP="00D21DD4">
      <w:pPr>
        <w:pStyle w:val="berschrift3"/>
        <w:rPr>
          <w:rFonts w:eastAsiaTheme="majorEastAsia"/>
        </w:rPr>
      </w:pPr>
      <w:r w:rsidRPr="008D4685">
        <w:rPr>
          <w:rFonts w:eastAsiaTheme="majorEastAsia"/>
        </w:rPr>
        <w:t>Elektronische Rechnungen</w:t>
      </w:r>
    </w:p>
    <w:p w14:paraId="7996B185" w14:textId="50F7C35F" w:rsidR="008D4685" w:rsidRPr="008D4685" w:rsidRDefault="008D4685" w:rsidP="008D4685">
      <w:pPr>
        <w:rPr>
          <w:rFonts w:eastAsiaTheme="majorEastAsia"/>
          <w:b w:val="0"/>
          <w:bCs/>
        </w:rPr>
      </w:pPr>
      <w:r w:rsidRPr="008D4685">
        <w:rPr>
          <w:rFonts w:eastAsiaTheme="majorEastAsia"/>
          <w:b w:val="0"/>
          <w:bCs/>
        </w:rPr>
        <w:t>Seit Anfang 2025 müssen alle inländischen Unternehmen elektronische Rechnungen empfangen können. Das gilt ohne Ausnahme, also auch für Kleinunternehmerinnen und für sehr kleine Tätigkeiten. Für den Empfang genügt technisch ein E-Mail-Postfach.</w:t>
      </w:r>
      <w:r w:rsidR="002B1DF1">
        <w:rPr>
          <w:rFonts w:eastAsiaTheme="majorEastAsia"/>
          <w:b w:val="0"/>
          <w:bCs/>
        </w:rPr>
        <w:t xml:space="preserve"> </w:t>
      </w:r>
      <w:r w:rsidRPr="008D4685">
        <w:rPr>
          <w:rFonts w:eastAsiaTheme="majorEastAsia"/>
          <w:b w:val="0"/>
          <w:bCs/>
        </w:rPr>
        <w:t>Für das Ausstellen gelten gestaffelte Übergangsfristen. Sie laufen zunächst bis Ende 2026, unter bestimmten Umsatzbedingungen bis Ende 2027. Ab 2028 ist die elektronische Rechnung im Geschäftsverkehr zwischen Unternehmen grundsätzlich vorgeschrieben, wobei einzelne Ausnahmen bestehen. Eine gewöhnliche PDF-Datei gilt dabei nicht als elektronische Rechnung im gesetzlichen Sinn.</w:t>
      </w:r>
    </w:p>
    <w:p w14:paraId="7504B83C" w14:textId="77777777" w:rsidR="002B1DF1" w:rsidRDefault="002B1DF1" w:rsidP="008D4685">
      <w:pPr>
        <w:rPr>
          <w:rFonts w:eastAsiaTheme="majorEastAsia"/>
        </w:rPr>
      </w:pPr>
    </w:p>
    <w:p w14:paraId="25253FB7" w14:textId="4C0EF61E" w:rsidR="008D4685" w:rsidRPr="008D4685" w:rsidRDefault="008D4685" w:rsidP="008D4685">
      <w:pPr>
        <w:rPr>
          <w:rFonts w:eastAsiaTheme="majorEastAsia"/>
          <w:b w:val="0"/>
          <w:bCs/>
        </w:rPr>
      </w:pPr>
      <w:r w:rsidRPr="00D21DD4">
        <w:rPr>
          <w:rFonts w:eastAsiaTheme="majorEastAsia"/>
        </w:rPr>
        <w:t>Praktische Folge für dich</w:t>
      </w:r>
      <w:r w:rsidRPr="008D4685">
        <w:rPr>
          <w:rFonts w:eastAsiaTheme="majorEastAsia"/>
          <w:b w:val="0"/>
          <w:bCs/>
        </w:rPr>
        <w:t>: Wähle deine Rechnungssoftware von Anfang an so, dass sie die vorgeschriebenen Formate unterstützt. Eine spätere Umstellung ist unnötiger Aufwand.</w:t>
      </w:r>
    </w:p>
    <w:p w14:paraId="210A27D3" w14:textId="77777777" w:rsidR="008D4685" w:rsidRPr="008D4685" w:rsidRDefault="008D4685" w:rsidP="00D21DD4">
      <w:pPr>
        <w:pStyle w:val="berschrift3"/>
        <w:rPr>
          <w:rFonts w:eastAsiaTheme="majorEastAsia"/>
        </w:rPr>
      </w:pPr>
      <w:r w:rsidRPr="008D4685">
        <w:rPr>
          <w:rFonts w:eastAsiaTheme="majorEastAsia"/>
        </w:rPr>
        <w:t>Aufzeichnungen und Rücklagen</w:t>
      </w:r>
    </w:p>
    <w:p w14:paraId="17FE4272" w14:textId="54F6E217" w:rsidR="008D4685" w:rsidRPr="008D4685" w:rsidRDefault="008D4685" w:rsidP="008D4685">
      <w:pPr>
        <w:rPr>
          <w:rFonts w:eastAsiaTheme="majorEastAsia"/>
          <w:b w:val="0"/>
          <w:bCs/>
        </w:rPr>
      </w:pPr>
      <w:r w:rsidRPr="008D4685">
        <w:rPr>
          <w:rFonts w:eastAsiaTheme="majorEastAsia"/>
          <w:b w:val="0"/>
          <w:bCs/>
        </w:rPr>
        <w:t>Als Einzelunternehmerin ermittelst du deinen Gewinn in aller Regel über eine Einnahmen-Überschuss-Rechnung. Du brauchst dafür keine doppelte Buchführung, aber eine geordnete Ablage: Belege vollständig, digital lesbar, unveränderbar archiviert.</w:t>
      </w:r>
      <w:r w:rsidR="00D21DD4">
        <w:rPr>
          <w:rFonts w:eastAsiaTheme="majorEastAsia"/>
          <w:b w:val="0"/>
          <w:bCs/>
        </w:rPr>
        <w:t xml:space="preserve"> </w:t>
      </w:r>
      <w:r w:rsidRPr="008D4685">
        <w:rPr>
          <w:rFonts w:eastAsiaTheme="majorEastAsia"/>
          <w:b w:val="0"/>
          <w:bCs/>
        </w:rPr>
        <w:t>Leg außerdem von jedem Zahlungseingang einen Anteil für Steuern zurück, getrennt vom Geschäftskonto. Viele Selbstständige geraten nicht durch fehlende Aufträge in Schwierigkeiten, sondern durch eine Steuernachzahlung im zweiten Jahr, die parallel zu laufenden Vorauszahlungen fällig wird.</w:t>
      </w:r>
    </w:p>
    <w:p w14:paraId="1047D626" w14:textId="32970FBE" w:rsidR="008D4685" w:rsidRPr="008D4685" w:rsidRDefault="005D1C92" w:rsidP="00D21DD4">
      <w:pPr>
        <w:pStyle w:val="berschrift3"/>
        <w:rPr>
          <w:rFonts w:eastAsiaTheme="majorEastAsia"/>
        </w:rPr>
      </w:pPr>
      <w:r>
        <w:rPr>
          <w:rFonts w:eastAsiaTheme="majorEastAsia"/>
        </w:rPr>
        <w:t xml:space="preserve">Deine </w:t>
      </w:r>
      <w:r w:rsidRPr="00EA59FA">
        <w:rPr>
          <w:rFonts w:eastAsiaTheme="majorEastAsia"/>
        </w:rPr>
        <w:t>Checkliste</w:t>
      </w:r>
      <w:r>
        <w:rPr>
          <w:rFonts w:eastAsiaTheme="majorEastAsia"/>
        </w:rPr>
        <w:t xml:space="preserve"> </w:t>
      </w:r>
      <w:r>
        <w:rPr>
          <w:rFonts w:eastAsiaTheme="majorEastAsia"/>
        </w:rPr>
        <w:t>zum Thema</w:t>
      </w:r>
      <w:r>
        <w:rPr>
          <w:rFonts w:eastAsiaTheme="majorEastAsia"/>
        </w:rPr>
        <w:t xml:space="preserve"> </w:t>
      </w:r>
      <w:r w:rsidR="008D4685" w:rsidRPr="008D4685">
        <w:rPr>
          <w:rFonts w:eastAsiaTheme="majorEastAsia"/>
        </w:rPr>
        <w:t>Steuern und Rechnungen</w:t>
      </w:r>
    </w:p>
    <w:p w14:paraId="2EEF3544" w14:textId="77777777" w:rsidR="008D4685" w:rsidRPr="008D4685" w:rsidRDefault="008D4685" w:rsidP="008D4685">
      <w:pPr>
        <w:rPr>
          <w:rFonts w:eastAsiaTheme="majorEastAsia"/>
          <w:b w:val="0"/>
          <w:bCs/>
        </w:rPr>
      </w:pPr>
      <w:r w:rsidRPr="008D4685">
        <w:rPr>
          <w:rFonts w:ascii="Segoe UI Symbol" w:eastAsiaTheme="majorEastAsia" w:hAnsi="Segoe UI Symbol" w:cs="Segoe UI Symbol"/>
          <w:b w:val="0"/>
          <w:bCs/>
        </w:rPr>
        <w:t>☐</w:t>
      </w:r>
      <w:r w:rsidRPr="008D4685">
        <w:rPr>
          <w:rFonts w:eastAsiaTheme="majorEastAsia"/>
          <w:b w:val="0"/>
          <w:bCs/>
        </w:rPr>
        <w:t xml:space="preserve"> Entscheidung für oder gegen die Kleinunternehmerregelung bewusst getroffen</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Rechnungsvorlage mit allen Pflichtangaben erstellt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Rechnungssoftware unterstützt die vorgeschriebenen elektronischen Formate</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Empfang elektronischer Rechnungen ist sichergestellt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Getrenntes Konto f</w:t>
      </w:r>
      <w:r w:rsidRPr="008D4685">
        <w:rPr>
          <w:rFonts w:ascii="Calibri" w:eastAsiaTheme="majorEastAsia" w:hAnsi="Calibri" w:cs="Calibri"/>
          <w:b w:val="0"/>
          <w:bCs/>
        </w:rPr>
        <w:t>ü</w:t>
      </w:r>
      <w:r w:rsidRPr="008D4685">
        <w:rPr>
          <w:rFonts w:eastAsiaTheme="majorEastAsia"/>
          <w:b w:val="0"/>
          <w:bCs/>
        </w:rPr>
        <w:t>r gesch</w:t>
      </w:r>
      <w:r w:rsidRPr="008D4685">
        <w:rPr>
          <w:rFonts w:ascii="Calibri" w:eastAsiaTheme="majorEastAsia" w:hAnsi="Calibri" w:cs="Calibri"/>
          <w:b w:val="0"/>
          <w:bCs/>
        </w:rPr>
        <w:t>ä</w:t>
      </w:r>
      <w:r w:rsidRPr="008D4685">
        <w:rPr>
          <w:rFonts w:eastAsiaTheme="majorEastAsia"/>
          <w:b w:val="0"/>
          <w:bCs/>
        </w:rPr>
        <w:t>ftliche Zahlungen eingerichtet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Fester Prozentsatz jedes Eingangs wird f</w:t>
      </w:r>
      <w:r w:rsidRPr="008D4685">
        <w:rPr>
          <w:rFonts w:ascii="Calibri" w:eastAsiaTheme="majorEastAsia" w:hAnsi="Calibri" w:cs="Calibri"/>
          <w:b w:val="0"/>
          <w:bCs/>
        </w:rPr>
        <w:t>ü</w:t>
      </w:r>
      <w:r w:rsidRPr="008D4685">
        <w:rPr>
          <w:rFonts w:eastAsiaTheme="majorEastAsia"/>
          <w:b w:val="0"/>
          <w:bCs/>
        </w:rPr>
        <w:t>r Steuern zur</w:t>
      </w:r>
      <w:r w:rsidRPr="008D4685">
        <w:rPr>
          <w:rFonts w:ascii="Calibri" w:eastAsiaTheme="majorEastAsia" w:hAnsi="Calibri" w:cs="Calibri"/>
          <w:b w:val="0"/>
          <w:bCs/>
        </w:rPr>
        <w:t>ü</w:t>
      </w:r>
      <w:r w:rsidRPr="008D4685">
        <w:rPr>
          <w:rFonts w:eastAsiaTheme="majorEastAsia"/>
          <w:b w:val="0"/>
          <w:bCs/>
        </w:rPr>
        <w:t>ckgelegt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Belegablage digital, vollst</w:t>
      </w:r>
      <w:r w:rsidRPr="008D4685">
        <w:rPr>
          <w:rFonts w:ascii="Calibri" w:eastAsiaTheme="majorEastAsia" w:hAnsi="Calibri" w:cs="Calibri"/>
          <w:b w:val="0"/>
          <w:bCs/>
        </w:rPr>
        <w:t>ä</w:t>
      </w:r>
      <w:r w:rsidRPr="008D4685">
        <w:rPr>
          <w:rFonts w:eastAsiaTheme="majorEastAsia"/>
          <w:b w:val="0"/>
          <w:bCs/>
        </w:rPr>
        <w:t>ndig und nachvollziehbar organisiert</w:t>
      </w:r>
    </w:p>
    <w:p w14:paraId="29DB33CB" w14:textId="6844687D" w:rsidR="008D4685" w:rsidRPr="008D4685" w:rsidRDefault="008D4685" w:rsidP="008D4685">
      <w:pPr>
        <w:rPr>
          <w:rFonts w:eastAsiaTheme="majorEastAsia"/>
          <w:b w:val="0"/>
          <w:bCs/>
        </w:rPr>
      </w:pPr>
    </w:p>
    <w:p w14:paraId="78E0EF2C" w14:textId="77777777" w:rsidR="00D21DD4" w:rsidRDefault="00D21DD4" w:rsidP="008D4685">
      <w:pPr>
        <w:rPr>
          <w:rFonts w:eastAsiaTheme="majorEastAsia"/>
          <w:bCs/>
        </w:rPr>
      </w:pPr>
    </w:p>
    <w:p w14:paraId="595EAE2A" w14:textId="0BEF5D74" w:rsidR="008D4685" w:rsidRPr="008D4685" w:rsidRDefault="008D4685" w:rsidP="00D21DD4">
      <w:pPr>
        <w:pStyle w:val="berschrift2"/>
      </w:pPr>
      <w:r w:rsidRPr="008D4685">
        <w:t>5. Absicherung: Kranken-, Renten- und Arbeitslosenversicherung</w:t>
      </w:r>
    </w:p>
    <w:p w14:paraId="204C5CAC" w14:textId="77777777" w:rsidR="008D4685" w:rsidRPr="008D4685" w:rsidRDefault="008D4685" w:rsidP="008D4685">
      <w:pPr>
        <w:rPr>
          <w:rFonts w:eastAsiaTheme="majorEastAsia"/>
          <w:b w:val="0"/>
          <w:bCs/>
        </w:rPr>
      </w:pPr>
      <w:r w:rsidRPr="008D4685">
        <w:rPr>
          <w:rFonts w:eastAsiaTheme="majorEastAsia"/>
          <w:b w:val="0"/>
          <w:bCs/>
        </w:rPr>
        <w:t>Dieser Abschnitt wird häufig verschoben, obwohl er direkt darüber entscheidet, wie sicher sich der Schritt anfühlt.</w:t>
      </w:r>
    </w:p>
    <w:p w14:paraId="2C8BFD0A" w14:textId="77777777" w:rsidR="008D4685" w:rsidRPr="008D4685" w:rsidRDefault="008D4685" w:rsidP="00D21DD4">
      <w:pPr>
        <w:pStyle w:val="berschrift3"/>
        <w:rPr>
          <w:rFonts w:eastAsiaTheme="majorEastAsia"/>
        </w:rPr>
      </w:pPr>
      <w:r w:rsidRPr="008D4685">
        <w:rPr>
          <w:rFonts w:eastAsiaTheme="majorEastAsia"/>
        </w:rPr>
        <w:t>Krankenversicherung</w:t>
      </w:r>
    </w:p>
    <w:p w14:paraId="11773836" w14:textId="77777777" w:rsidR="008D4685" w:rsidRPr="008D4685" w:rsidRDefault="008D4685" w:rsidP="008D4685">
      <w:pPr>
        <w:rPr>
          <w:rFonts w:eastAsiaTheme="majorEastAsia"/>
          <w:b w:val="0"/>
          <w:bCs/>
        </w:rPr>
      </w:pPr>
      <w:r w:rsidRPr="008D4685">
        <w:rPr>
          <w:rFonts w:eastAsiaTheme="majorEastAsia"/>
          <w:b w:val="0"/>
          <w:bCs/>
        </w:rPr>
        <w:t>Solange die Anstellung überwiegt, bleibt es bei deiner bisherigen Versicherung. Sobald du hauptberuflich selbstständig bist, entfällt die Pflichtversicherung über den Arbeitgeber. Du wählst dann zwischen der freiwilligen gesetzlichen und der privaten Krankenversicherung und trägst den Beitrag vollständig allein.</w:t>
      </w:r>
    </w:p>
    <w:p w14:paraId="0C859F0E" w14:textId="77777777" w:rsidR="00D21DD4" w:rsidRDefault="00D21DD4" w:rsidP="008D4685">
      <w:pPr>
        <w:rPr>
          <w:rFonts w:eastAsiaTheme="majorEastAsia"/>
          <w:b w:val="0"/>
          <w:bCs/>
        </w:rPr>
      </w:pPr>
    </w:p>
    <w:p w14:paraId="25B41F59" w14:textId="21A68694" w:rsidR="008D4685" w:rsidRPr="008D4685" w:rsidRDefault="008D4685" w:rsidP="008D4685">
      <w:pPr>
        <w:rPr>
          <w:rFonts w:eastAsiaTheme="majorEastAsia"/>
          <w:b w:val="0"/>
          <w:bCs/>
        </w:rPr>
      </w:pPr>
      <w:r w:rsidRPr="008D4685">
        <w:rPr>
          <w:rFonts w:eastAsiaTheme="majorEastAsia"/>
          <w:b w:val="0"/>
          <w:bCs/>
        </w:rPr>
        <w:t>In der gesetzlichen Versicherung richtet sich der Beitrag nach deiner gesamten wirtschaftlichen Leistungsfähigkeit, also auch nach Miet- und Kapitaleinkünften. Nach unten gibt es eine Grenze: Die Beiträge werden mindestens auf eine gesetzlich festgelegte Mindestbemessungsgrundlage berechnet, 2026 sind das 1.318,33 Euro monatlich. Daraus ergeben sich je nach Kasse Mindestbeiträge für Kranken- und Pflegeversicherung im Bereich von etwa 260 bis 280 Euro im Monat, auch wenn dein Gewinn darunter liegt.</w:t>
      </w:r>
    </w:p>
    <w:p w14:paraId="3EBE117C" w14:textId="77777777" w:rsidR="00D21DD4" w:rsidRDefault="00D21DD4" w:rsidP="008D4685">
      <w:pPr>
        <w:rPr>
          <w:rFonts w:eastAsiaTheme="majorEastAsia"/>
          <w:b w:val="0"/>
          <w:bCs/>
        </w:rPr>
      </w:pPr>
    </w:p>
    <w:p w14:paraId="0A2367DC" w14:textId="7D3393E7" w:rsidR="008D4685" w:rsidRPr="008D4685" w:rsidRDefault="008D4685" w:rsidP="008D4685">
      <w:pPr>
        <w:rPr>
          <w:rFonts w:eastAsiaTheme="majorEastAsia"/>
          <w:b w:val="0"/>
          <w:bCs/>
        </w:rPr>
      </w:pPr>
      <w:r w:rsidRPr="008D4685">
        <w:rPr>
          <w:rFonts w:eastAsiaTheme="majorEastAsia"/>
          <w:b w:val="0"/>
          <w:bCs/>
        </w:rPr>
        <w:t>Achte außerdem auf den Krankengeldanspruch. Er ist im ermäßigten Beitragssatz nicht enthalten. Wenn du im Krankheitsfall abgesichert sein willst, brauchst du entweder den allgemeinen Beitragssatz mit Krankengeldanspruch, einen entsprechenden Wahltarif oder eine private Krankentagegeldversicherung. Diese Entscheidung solltest du vor dem Wechsel treffen, nicht danach.</w:t>
      </w:r>
    </w:p>
    <w:p w14:paraId="0B542430" w14:textId="77777777" w:rsidR="008D4685" w:rsidRPr="008D4685" w:rsidRDefault="008D4685" w:rsidP="00D21DD4">
      <w:pPr>
        <w:pStyle w:val="berschrift3"/>
        <w:rPr>
          <w:rFonts w:eastAsiaTheme="majorEastAsia"/>
        </w:rPr>
      </w:pPr>
      <w:r w:rsidRPr="008D4685">
        <w:rPr>
          <w:rFonts w:eastAsiaTheme="majorEastAsia"/>
        </w:rPr>
        <w:t>Rentenversicherung</w:t>
      </w:r>
    </w:p>
    <w:p w14:paraId="35FD00EE" w14:textId="77777777" w:rsidR="008D4685" w:rsidRPr="008D4685" w:rsidRDefault="008D4685" w:rsidP="008D4685">
      <w:pPr>
        <w:rPr>
          <w:rFonts w:eastAsiaTheme="majorEastAsia"/>
          <w:b w:val="0"/>
          <w:bCs/>
        </w:rPr>
      </w:pPr>
      <w:r w:rsidRPr="008D4685">
        <w:rPr>
          <w:rFonts w:eastAsiaTheme="majorEastAsia"/>
          <w:b w:val="0"/>
          <w:bCs/>
        </w:rPr>
        <w:t>Die meisten Selbstständigen sind nicht automatisch rentenversicherungspflichtig. Für bestimmte Gruppen gilt die Pflicht jedoch kraft Gesetzes, darunter selbstständige Lehrerinnen und Erzieherinnen ohne versicherungspflichtige Angestellte, Pflegepersonen, Hebammen, Handwerkerinnen in der Handwerksrolle sowie Künstlerinnen und Publizistinnen über die Künstlersozialkasse.</w:t>
      </w:r>
    </w:p>
    <w:p w14:paraId="5CB2A1BA" w14:textId="77777777" w:rsidR="00D21DD4" w:rsidRDefault="00D21DD4" w:rsidP="008D4685">
      <w:pPr>
        <w:rPr>
          <w:rFonts w:eastAsiaTheme="majorEastAsia"/>
          <w:b w:val="0"/>
          <w:bCs/>
        </w:rPr>
      </w:pPr>
    </w:p>
    <w:p w14:paraId="46198CD7" w14:textId="2BB51350" w:rsidR="008D4685" w:rsidRPr="008D4685" w:rsidRDefault="008D4685" w:rsidP="008D4685">
      <w:pPr>
        <w:rPr>
          <w:rFonts w:eastAsiaTheme="majorEastAsia"/>
          <w:b w:val="0"/>
          <w:bCs/>
        </w:rPr>
      </w:pPr>
      <w:r w:rsidRPr="008D4685">
        <w:rPr>
          <w:rFonts w:eastAsiaTheme="majorEastAsia"/>
          <w:b w:val="0"/>
          <w:bCs/>
        </w:rPr>
        <w:t>Erfasst werden außerdem arbeitnehmerähnliche Selbstständige, also Personen, die dauerhaft im Wesentlichen für einen einzigen Auftraggeber arbeiten und keine versicherungspflichtigen Mitarbeitenden beschäftigen. Als Richtwert gilt, dass mindestens fünf Sechstel der Betriebseinnahmen aus einer Quelle stammen. In der Gründungsphase besteht hier die Möglichkeit, sich für einen begrenzten Zeitraum von der Versicherungspflicht befreien zu lassen.</w:t>
      </w:r>
    </w:p>
    <w:p w14:paraId="5D3D00E6" w14:textId="77777777" w:rsidR="008D4685" w:rsidRPr="008D4685" w:rsidRDefault="008D4685" w:rsidP="008D4685">
      <w:pPr>
        <w:rPr>
          <w:rFonts w:eastAsiaTheme="majorEastAsia"/>
          <w:b w:val="0"/>
          <w:bCs/>
        </w:rPr>
      </w:pPr>
      <w:r w:rsidRPr="008D4685">
        <w:rPr>
          <w:rFonts w:eastAsiaTheme="majorEastAsia"/>
          <w:b w:val="0"/>
          <w:bCs/>
        </w:rPr>
        <w:t>Prüf diesen Punkt aktiv, bevor du startest. Nachträglich festgestellte Beitragspflichten führen zu Nachzahlungen, die sich über Jahre summieren können.</w:t>
      </w:r>
    </w:p>
    <w:p w14:paraId="08586DDF" w14:textId="77777777" w:rsidR="008D4685" w:rsidRPr="008D4685" w:rsidRDefault="008D4685" w:rsidP="00D21DD4">
      <w:pPr>
        <w:pStyle w:val="berschrift3"/>
        <w:rPr>
          <w:rFonts w:eastAsiaTheme="majorEastAsia"/>
        </w:rPr>
      </w:pPr>
      <w:r w:rsidRPr="008D4685">
        <w:rPr>
          <w:rFonts w:eastAsiaTheme="majorEastAsia"/>
        </w:rPr>
        <w:t>Arbeitslosenversicherung</w:t>
      </w:r>
    </w:p>
    <w:p w14:paraId="437BB038" w14:textId="77777777" w:rsidR="008D4685" w:rsidRPr="008D4685" w:rsidRDefault="008D4685" w:rsidP="008D4685">
      <w:pPr>
        <w:rPr>
          <w:rFonts w:eastAsiaTheme="majorEastAsia"/>
          <w:b w:val="0"/>
          <w:bCs/>
        </w:rPr>
      </w:pPr>
      <w:r w:rsidRPr="008D4685">
        <w:rPr>
          <w:rFonts w:eastAsiaTheme="majorEastAsia"/>
          <w:b w:val="0"/>
          <w:bCs/>
        </w:rPr>
        <w:t>Wer aus einer versicherungspflichtigen Beschäftigung in die Selbstständigkeit wechselt, kann die Arbeitslosenversicherung auf Antrag fortführen. Voraussetzung ist unter anderem ein Umfang von mindestens 15 Wochenstunden in der selbstständigen Tätigkeit sowie eine ausreichende Vorversicherungszeit in den Jahren davor.</w:t>
      </w:r>
    </w:p>
    <w:p w14:paraId="56F4D63B" w14:textId="77777777" w:rsidR="002B1DF1" w:rsidRDefault="002B1DF1" w:rsidP="008D4685">
      <w:pPr>
        <w:rPr>
          <w:rFonts w:eastAsiaTheme="majorEastAsia"/>
        </w:rPr>
      </w:pPr>
    </w:p>
    <w:p w14:paraId="7B2434A0" w14:textId="511CBFBF" w:rsidR="008D4685" w:rsidRPr="008D4685" w:rsidRDefault="008D4685" w:rsidP="008D4685">
      <w:pPr>
        <w:rPr>
          <w:rFonts w:eastAsiaTheme="majorEastAsia"/>
          <w:b w:val="0"/>
          <w:bCs/>
        </w:rPr>
      </w:pPr>
      <w:r w:rsidRPr="00D21DD4">
        <w:rPr>
          <w:rFonts w:eastAsiaTheme="majorEastAsia"/>
        </w:rPr>
        <w:lastRenderedPageBreak/>
        <w:t>Entscheidend ist die Frist</w:t>
      </w:r>
      <w:r w:rsidRPr="008D4685">
        <w:rPr>
          <w:rFonts w:eastAsiaTheme="majorEastAsia"/>
          <w:b w:val="0"/>
          <w:bCs/>
        </w:rPr>
        <w:t>: Der Antrag muss innerhalb von drei Monaten nach Aufnahme der Tätigkeit gestellt werden. Wird sie versäumt, lässt sich die Absicherung in der Regel nicht nachholen. Der Beitrag ist pauschal und einkommensunabhängig, 2026 liegt er bei 102,83 Euro monatlich, wobei im Gründungsjahr und im Folgejahr nur der halbe Beitrag fällig wird.</w:t>
      </w:r>
    </w:p>
    <w:p w14:paraId="3703C7A0" w14:textId="77777777" w:rsidR="008D4685" w:rsidRPr="008D4685" w:rsidRDefault="008D4685" w:rsidP="00D21DD4">
      <w:pPr>
        <w:pStyle w:val="berschrift3"/>
        <w:rPr>
          <w:rFonts w:eastAsiaTheme="majorEastAsia"/>
        </w:rPr>
      </w:pPr>
      <w:r w:rsidRPr="008D4685">
        <w:rPr>
          <w:rFonts w:eastAsiaTheme="majorEastAsia"/>
        </w:rPr>
        <w:t>Haftung und Sachwerte</w:t>
      </w:r>
    </w:p>
    <w:p w14:paraId="270E1560" w14:textId="77777777" w:rsidR="008D4685" w:rsidRPr="008D4685" w:rsidRDefault="008D4685" w:rsidP="008D4685">
      <w:pPr>
        <w:rPr>
          <w:rFonts w:eastAsiaTheme="majorEastAsia"/>
          <w:b w:val="0"/>
          <w:bCs/>
        </w:rPr>
      </w:pPr>
      <w:r w:rsidRPr="008D4685">
        <w:rPr>
          <w:rFonts w:eastAsiaTheme="majorEastAsia"/>
          <w:b w:val="0"/>
          <w:bCs/>
        </w:rPr>
        <w:t>Je nach Tätigkeit kommen weitere Absicherungen infrage, etwa eine Berufs- oder Betriebshaftpflicht, bei beratenden Tätigkeiten eine Vermögensschadenhaftpflicht sowie eine Absicherung deiner Arbeitsmittel. Prüf zusätzlich, ob bestehende private Versicherungen berufliche Tätigkeiten ausschließen.</w:t>
      </w:r>
    </w:p>
    <w:p w14:paraId="6256CBF4" w14:textId="06015AAF" w:rsidR="008D4685" w:rsidRPr="008D4685" w:rsidRDefault="00E60095" w:rsidP="00D21DD4">
      <w:pPr>
        <w:pStyle w:val="berschrift3"/>
        <w:rPr>
          <w:rFonts w:eastAsiaTheme="majorEastAsia"/>
        </w:rPr>
      </w:pPr>
      <w:r>
        <w:rPr>
          <w:rFonts w:eastAsiaTheme="majorEastAsia"/>
        </w:rPr>
        <w:t xml:space="preserve">Deine </w:t>
      </w:r>
      <w:r w:rsidRPr="00EA59FA">
        <w:rPr>
          <w:rFonts w:eastAsiaTheme="majorEastAsia"/>
        </w:rPr>
        <w:t>Checkliste</w:t>
      </w:r>
      <w:r>
        <w:rPr>
          <w:rFonts w:eastAsiaTheme="majorEastAsia"/>
        </w:rPr>
        <w:t xml:space="preserve"> </w:t>
      </w:r>
      <w:r>
        <w:rPr>
          <w:rFonts w:eastAsiaTheme="majorEastAsia"/>
        </w:rPr>
        <w:t>zum Thema</w:t>
      </w:r>
      <w:r>
        <w:rPr>
          <w:rFonts w:eastAsiaTheme="majorEastAsia"/>
        </w:rPr>
        <w:t xml:space="preserve"> </w:t>
      </w:r>
      <w:r w:rsidR="008D4685" w:rsidRPr="008D4685">
        <w:rPr>
          <w:rFonts w:eastAsiaTheme="majorEastAsia"/>
        </w:rPr>
        <w:t>Absicherung</w:t>
      </w:r>
    </w:p>
    <w:p w14:paraId="36DB45CE" w14:textId="77777777" w:rsidR="008D4685" w:rsidRPr="008D4685" w:rsidRDefault="008D4685" w:rsidP="008D4685">
      <w:pPr>
        <w:rPr>
          <w:rFonts w:eastAsiaTheme="majorEastAsia"/>
          <w:b w:val="0"/>
          <w:bCs/>
        </w:rPr>
      </w:pPr>
      <w:r w:rsidRPr="008D4685">
        <w:rPr>
          <w:rFonts w:ascii="Segoe UI Symbol" w:eastAsiaTheme="majorEastAsia" w:hAnsi="Segoe UI Symbol" w:cs="Segoe UI Symbol"/>
          <w:b w:val="0"/>
          <w:bCs/>
        </w:rPr>
        <w:t>☐</w:t>
      </w:r>
      <w:r w:rsidRPr="008D4685">
        <w:rPr>
          <w:rFonts w:eastAsiaTheme="majorEastAsia"/>
          <w:b w:val="0"/>
          <w:bCs/>
        </w:rPr>
        <w:t xml:space="preserve"> Krankenversicherungsstatus für die Zeit nach dem Wechsel geklärt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Entscheidung zum Krankengeldanspruch oder Krankentagegeld getroffen</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Geprüft, ob meine Tätigkeit der gesetzlichen Rentenversicherungspflicht unterliegt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Bei Pflicht: Befreiungsm</w:t>
      </w:r>
      <w:r w:rsidRPr="008D4685">
        <w:rPr>
          <w:rFonts w:ascii="Calibri" w:eastAsiaTheme="majorEastAsia" w:hAnsi="Calibri" w:cs="Calibri"/>
          <w:b w:val="0"/>
          <w:bCs/>
        </w:rPr>
        <w:t>ö</w:t>
      </w:r>
      <w:r w:rsidRPr="008D4685">
        <w:rPr>
          <w:rFonts w:eastAsiaTheme="majorEastAsia"/>
          <w:b w:val="0"/>
          <w:bCs/>
        </w:rPr>
        <w:t>glichkeit in der Gr</w:t>
      </w:r>
      <w:r w:rsidRPr="008D4685">
        <w:rPr>
          <w:rFonts w:ascii="Calibri" w:eastAsiaTheme="majorEastAsia" w:hAnsi="Calibri" w:cs="Calibri"/>
          <w:b w:val="0"/>
          <w:bCs/>
        </w:rPr>
        <w:t>ü</w:t>
      </w:r>
      <w:r w:rsidRPr="008D4685">
        <w:rPr>
          <w:rFonts w:eastAsiaTheme="majorEastAsia"/>
          <w:b w:val="0"/>
          <w:bCs/>
        </w:rPr>
        <w:t>ndungsphase gepr</w:t>
      </w:r>
      <w:r w:rsidRPr="008D4685">
        <w:rPr>
          <w:rFonts w:ascii="Calibri" w:eastAsiaTheme="majorEastAsia" w:hAnsi="Calibri" w:cs="Calibri"/>
          <w:b w:val="0"/>
          <w:bCs/>
        </w:rPr>
        <w:t>ü</w:t>
      </w:r>
      <w:r w:rsidRPr="008D4685">
        <w:rPr>
          <w:rFonts w:eastAsiaTheme="majorEastAsia"/>
          <w:b w:val="0"/>
          <w:bCs/>
        </w:rPr>
        <w:t>ft</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Antrag auf freiwillige Arbeitslosenversicherung innerhalb von drei Monaten gestellt oder bewusst verworfen</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Haftpflichtabsicherung passend zur T</w:t>
      </w:r>
      <w:r w:rsidRPr="008D4685">
        <w:rPr>
          <w:rFonts w:ascii="Calibri" w:eastAsiaTheme="majorEastAsia" w:hAnsi="Calibri" w:cs="Calibri"/>
          <w:b w:val="0"/>
          <w:bCs/>
        </w:rPr>
        <w:t>ä</w:t>
      </w:r>
      <w:r w:rsidRPr="008D4685">
        <w:rPr>
          <w:rFonts w:eastAsiaTheme="majorEastAsia"/>
          <w:b w:val="0"/>
          <w:bCs/>
        </w:rPr>
        <w:t>tigkeit abgeschlossen</w:t>
      </w:r>
      <w:r w:rsidRPr="008D4685">
        <w:rPr>
          <w:rFonts w:eastAsiaTheme="majorEastAsia"/>
          <w:b w:val="0"/>
          <w:bCs/>
        </w:rPr>
        <w:br/>
      </w:r>
      <w:r w:rsidRPr="008D4685">
        <w:rPr>
          <w:rFonts w:ascii="Segoe UI Symbol" w:eastAsiaTheme="majorEastAsia" w:hAnsi="Segoe UI Symbol" w:cs="Segoe UI Symbol"/>
          <w:b w:val="0"/>
          <w:bCs/>
        </w:rPr>
        <w:t>☐</w:t>
      </w:r>
      <w:r w:rsidRPr="008D4685">
        <w:rPr>
          <w:rFonts w:eastAsiaTheme="majorEastAsia"/>
          <w:b w:val="0"/>
          <w:bCs/>
        </w:rPr>
        <w:t xml:space="preserve"> Bestehende Privatversicherungen auf berufliche Ausschl</w:t>
      </w:r>
      <w:r w:rsidRPr="008D4685">
        <w:rPr>
          <w:rFonts w:ascii="Calibri" w:eastAsiaTheme="majorEastAsia" w:hAnsi="Calibri" w:cs="Calibri"/>
          <w:b w:val="0"/>
          <w:bCs/>
        </w:rPr>
        <w:t>ü</w:t>
      </w:r>
      <w:r w:rsidRPr="008D4685">
        <w:rPr>
          <w:rFonts w:eastAsiaTheme="majorEastAsia"/>
          <w:b w:val="0"/>
          <w:bCs/>
        </w:rPr>
        <w:t>sse gepr</w:t>
      </w:r>
      <w:r w:rsidRPr="008D4685">
        <w:rPr>
          <w:rFonts w:ascii="Calibri" w:eastAsiaTheme="majorEastAsia" w:hAnsi="Calibri" w:cs="Calibri"/>
          <w:b w:val="0"/>
          <w:bCs/>
        </w:rPr>
        <w:t>ü</w:t>
      </w:r>
      <w:r w:rsidRPr="008D4685">
        <w:rPr>
          <w:rFonts w:eastAsiaTheme="majorEastAsia"/>
          <w:b w:val="0"/>
          <w:bCs/>
        </w:rPr>
        <w:t>ft</w:t>
      </w:r>
    </w:p>
    <w:p w14:paraId="78CC09C4" w14:textId="77777777" w:rsidR="00EA59FA" w:rsidRPr="00EA59FA" w:rsidRDefault="00EA59FA" w:rsidP="00EA59FA">
      <w:pPr>
        <w:rPr>
          <w:rFonts w:eastAsiaTheme="majorEastAsia"/>
          <w:bCs/>
        </w:rPr>
      </w:pPr>
      <w:r w:rsidRPr="00EA59FA">
        <w:rPr>
          <w:rFonts w:eastAsiaTheme="majorEastAsia"/>
          <w:b w:val="0"/>
          <w:bCs/>
        </w:rPr>
        <w:t>Von der Anstellung in die Selbstständigkeit</w:t>
      </w:r>
    </w:p>
    <w:p w14:paraId="76E8AAB6" w14:textId="6C26AD91" w:rsidR="00EA59FA" w:rsidRPr="00EA59FA" w:rsidRDefault="00EA59FA" w:rsidP="00EA59FA">
      <w:pPr>
        <w:rPr>
          <w:rFonts w:eastAsiaTheme="majorEastAsia"/>
          <w:b w:val="0"/>
          <w:bCs/>
        </w:rPr>
      </w:pPr>
    </w:p>
    <w:p w14:paraId="6577CFA4" w14:textId="77777777" w:rsidR="00D21DD4" w:rsidRDefault="00D21DD4" w:rsidP="00EA59FA">
      <w:pPr>
        <w:rPr>
          <w:rFonts w:eastAsiaTheme="majorEastAsia"/>
          <w:bCs/>
        </w:rPr>
      </w:pPr>
    </w:p>
    <w:p w14:paraId="56EA1030" w14:textId="031205DE" w:rsidR="00EA59FA" w:rsidRPr="00EA59FA" w:rsidRDefault="00EA59FA" w:rsidP="00D21DD4">
      <w:pPr>
        <w:pStyle w:val="berschrift2"/>
      </w:pPr>
      <w:r w:rsidRPr="00EA59FA">
        <w:t>6. Finanzierung der Übergangsphase und mögliche Förderung</w:t>
      </w:r>
    </w:p>
    <w:p w14:paraId="6C7BD5E1" w14:textId="77777777" w:rsidR="00EA59FA" w:rsidRPr="00EA59FA" w:rsidRDefault="00EA59FA" w:rsidP="00EA59FA">
      <w:pPr>
        <w:rPr>
          <w:rFonts w:eastAsiaTheme="majorEastAsia"/>
          <w:b w:val="0"/>
          <w:bCs/>
        </w:rPr>
      </w:pPr>
      <w:r w:rsidRPr="00EA59FA">
        <w:rPr>
          <w:rFonts w:eastAsiaTheme="majorEastAsia"/>
          <w:b w:val="0"/>
          <w:bCs/>
        </w:rPr>
        <w:t>Die Aufbauphase ist die Zeit, in der Ausgaben schon laufen und Einnahmen noch schwanken. Wie lange sie dauert, lässt sich nicht seriös vorhersagen. Planbar ist dagegen, wie lange du sie durchhältst.</w:t>
      </w:r>
    </w:p>
    <w:p w14:paraId="65C90DC6" w14:textId="77777777" w:rsidR="00EA59FA" w:rsidRPr="00EA59FA" w:rsidRDefault="00EA59FA" w:rsidP="00D21DD4">
      <w:pPr>
        <w:pStyle w:val="berschrift3"/>
        <w:rPr>
          <w:rFonts w:eastAsiaTheme="majorEastAsia"/>
        </w:rPr>
      </w:pPr>
      <w:r w:rsidRPr="00EA59FA">
        <w:rPr>
          <w:rFonts w:eastAsiaTheme="majorEastAsia"/>
        </w:rPr>
        <w:t>Die eigene Rechnung zuerst</w:t>
      </w:r>
    </w:p>
    <w:p w14:paraId="6D225AA4" w14:textId="77777777" w:rsidR="00EA59FA" w:rsidRPr="00EA59FA" w:rsidRDefault="00EA59FA" w:rsidP="00EA59FA">
      <w:pPr>
        <w:rPr>
          <w:rFonts w:eastAsiaTheme="majorEastAsia"/>
          <w:b w:val="0"/>
          <w:bCs/>
        </w:rPr>
      </w:pPr>
      <w:r w:rsidRPr="00EA59FA">
        <w:rPr>
          <w:rFonts w:eastAsiaTheme="majorEastAsia"/>
          <w:b w:val="0"/>
          <w:bCs/>
        </w:rPr>
        <w:t>Bevor du über Förderung nachdenkst, brauchst du drei Zahlen:</w:t>
      </w:r>
    </w:p>
    <w:p w14:paraId="59FC2D21" w14:textId="77777777" w:rsidR="00EA59FA" w:rsidRPr="00EA59FA" w:rsidRDefault="00EA59FA" w:rsidP="00EA59FA">
      <w:pPr>
        <w:numPr>
          <w:ilvl w:val="0"/>
          <w:numId w:val="4"/>
        </w:numPr>
        <w:rPr>
          <w:rFonts w:eastAsiaTheme="majorEastAsia"/>
          <w:b w:val="0"/>
          <w:bCs/>
        </w:rPr>
      </w:pPr>
      <w:r w:rsidRPr="00EA59FA">
        <w:rPr>
          <w:rFonts w:eastAsiaTheme="majorEastAsia"/>
          <w:bCs/>
        </w:rPr>
        <w:t>Dein privater Bedarf.</w:t>
      </w:r>
      <w:r w:rsidRPr="00EA59FA">
        <w:rPr>
          <w:rFonts w:eastAsiaTheme="majorEastAsia"/>
          <w:b w:val="0"/>
          <w:bCs/>
        </w:rPr>
        <w:t xml:space="preserve"> Was muss monatlich gedeckt sein, damit dein Alltag funktioniert?</w:t>
      </w:r>
    </w:p>
    <w:p w14:paraId="3A5C2607" w14:textId="77777777" w:rsidR="00EA59FA" w:rsidRPr="00EA59FA" w:rsidRDefault="00EA59FA" w:rsidP="00EA59FA">
      <w:pPr>
        <w:numPr>
          <w:ilvl w:val="0"/>
          <w:numId w:val="4"/>
        </w:numPr>
        <w:rPr>
          <w:rFonts w:eastAsiaTheme="majorEastAsia"/>
          <w:b w:val="0"/>
          <w:bCs/>
        </w:rPr>
      </w:pPr>
      <w:r w:rsidRPr="00EA59FA">
        <w:rPr>
          <w:rFonts w:eastAsiaTheme="majorEastAsia"/>
          <w:bCs/>
        </w:rPr>
        <w:t>Deine betrieblichen Fixkosten.</w:t>
      </w:r>
      <w:r w:rsidRPr="00EA59FA">
        <w:rPr>
          <w:rFonts w:eastAsiaTheme="majorEastAsia"/>
          <w:b w:val="0"/>
          <w:bCs/>
        </w:rPr>
        <w:t xml:space="preserve"> Software, Versicherungen, Beiträge, Arbeitsmittel, Steuerkanzlei.</w:t>
      </w:r>
    </w:p>
    <w:p w14:paraId="7C2BA89D" w14:textId="77777777" w:rsidR="00EA59FA" w:rsidRPr="00EA59FA" w:rsidRDefault="00EA59FA" w:rsidP="00EA59FA">
      <w:pPr>
        <w:numPr>
          <w:ilvl w:val="0"/>
          <w:numId w:val="4"/>
        </w:numPr>
        <w:rPr>
          <w:rFonts w:eastAsiaTheme="majorEastAsia"/>
          <w:b w:val="0"/>
          <w:bCs/>
        </w:rPr>
      </w:pPr>
      <w:r w:rsidRPr="00EA59FA">
        <w:rPr>
          <w:rFonts w:eastAsiaTheme="majorEastAsia"/>
          <w:bCs/>
        </w:rPr>
        <w:t>Deine Reichweite in Monaten.</w:t>
      </w:r>
      <w:r w:rsidRPr="00EA59FA">
        <w:rPr>
          <w:rFonts w:eastAsiaTheme="majorEastAsia"/>
          <w:b w:val="0"/>
          <w:bCs/>
        </w:rPr>
        <w:t xml:space="preserve"> Wie lange decken Rücklagen und weiterlaufende Einkünfte beides ab?</w:t>
      </w:r>
    </w:p>
    <w:p w14:paraId="5DF13129" w14:textId="77777777" w:rsidR="002B1DF1" w:rsidRDefault="002B1DF1" w:rsidP="00EA59FA">
      <w:pPr>
        <w:rPr>
          <w:rFonts w:eastAsiaTheme="majorEastAsia"/>
          <w:b w:val="0"/>
          <w:bCs/>
        </w:rPr>
      </w:pPr>
    </w:p>
    <w:p w14:paraId="31F09994" w14:textId="09CB7918" w:rsidR="00EA59FA" w:rsidRPr="00EA59FA" w:rsidRDefault="00EA59FA" w:rsidP="00EA59FA">
      <w:pPr>
        <w:rPr>
          <w:rFonts w:eastAsiaTheme="majorEastAsia"/>
          <w:b w:val="0"/>
          <w:bCs/>
        </w:rPr>
      </w:pPr>
      <w:r w:rsidRPr="00EA59FA">
        <w:rPr>
          <w:rFonts w:eastAsiaTheme="majorEastAsia"/>
          <w:b w:val="0"/>
          <w:bCs/>
        </w:rPr>
        <w:t>Diese Rechnung ist unbequem und gleichzeitig das wirksamste Mittel gegen Entscheidungen aus Druck. Wer weiß, dass die Übergangszeit für einen bestimmten Zeitraum gesichert ist, nimmt seltener Aufträge an, die nicht passen oder nicht kostendeckend sind.</w:t>
      </w:r>
    </w:p>
    <w:p w14:paraId="7640970F" w14:textId="77777777" w:rsidR="00EA59FA" w:rsidRPr="00EA59FA" w:rsidRDefault="00EA59FA" w:rsidP="00D21DD4">
      <w:pPr>
        <w:pStyle w:val="berschrift3"/>
        <w:rPr>
          <w:rFonts w:eastAsiaTheme="majorEastAsia"/>
        </w:rPr>
      </w:pPr>
      <w:r w:rsidRPr="00EA59FA">
        <w:rPr>
          <w:rFonts w:eastAsiaTheme="majorEastAsia"/>
        </w:rPr>
        <w:t>Kalkulation statt Bauchgefühl</w:t>
      </w:r>
    </w:p>
    <w:p w14:paraId="26F0018D" w14:textId="77777777" w:rsidR="00EA59FA" w:rsidRPr="00EA59FA" w:rsidRDefault="00EA59FA" w:rsidP="00EA59FA">
      <w:pPr>
        <w:rPr>
          <w:rFonts w:eastAsiaTheme="majorEastAsia"/>
          <w:b w:val="0"/>
          <w:bCs/>
        </w:rPr>
      </w:pPr>
      <w:r w:rsidRPr="00EA59FA">
        <w:rPr>
          <w:rFonts w:eastAsiaTheme="majorEastAsia"/>
          <w:b w:val="0"/>
          <w:bCs/>
        </w:rPr>
        <w:t>Dein Preis ergibt sich nicht aus deinem früheren Gehalt. In einer Anstellung waren Sozialversicherung, Urlaub, Entgeltfortzahlung, Arbeitsplatz, Fortbildung und Verwaltung bereits abgedeckt oder geteilt. Als Selbstständige trägst du all das selbst.</w:t>
      </w:r>
    </w:p>
    <w:p w14:paraId="3DECDC60" w14:textId="77777777" w:rsidR="00D21DD4" w:rsidRDefault="00EA59FA" w:rsidP="00EA59FA">
      <w:pPr>
        <w:rPr>
          <w:rFonts w:eastAsiaTheme="majorEastAsia"/>
          <w:b w:val="0"/>
          <w:bCs/>
        </w:rPr>
      </w:pPr>
      <w:r w:rsidRPr="00EA59FA">
        <w:rPr>
          <w:rFonts w:eastAsiaTheme="majorEastAsia"/>
          <w:b w:val="0"/>
          <w:bCs/>
        </w:rPr>
        <w:lastRenderedPageBreak/>
        <w:t>Dazu kommt, dass nur ein Teil deiner Arbeitszeit abrechenbar ist. Akquise, Angebotserstellung, Buchhaltung und Weiterbildung finden statt, ohne dass jemand dafür zahlt.</w:t>
      </w:r>
    </w:p>
    <w:p w14:paraId="607855AA" w14:textId="5A1049D2" w:rsidR="00EA59FA" w:rsidRPr="00EA59FA" w:rsidRDefault="00EA59FA" w:rsidP="00EA59FA">
      <w:pPr>
        <w:rPr>
          <w:rFonts w:eastAsiaTheme="majorEastAsia"/>
          <w:b w:val="0"/>
          <w:bCs/>
        </w:rPr>
      </w:pPr>
      <w:r w:rsidRPr="00EA59FA">
        <w:rPr>
          <w:rFonts w:eastAsiaTheme="majorEastAsia"/>
          <w:b w:val="0"/>
          <w:bCs/>
        </w:rPr>
        <w:t>Rechne deshalb so:</w:t>
      </w:r>
    </w:p>
    <w:p w14:paraId="037B33A0" w14:textId="77777777" w:rsidR="00EA59FA" w:rsidRPr="00EA59FA" w:rsidRDefault="00EA59FA" w:rsidP="00EA59FA">
      <w:pPr>
        <w:numPr>
          <w:ilvl w:val="0"/>
          <w:numId w:val="5"/>
        </w:numPr>
        <w:rPr>
          <w:rFonts w:eastAsiaTheme="majorEastAsia"/>
          <w:b w:val="0"/>
          <w:bCs/>
        </w:rPr>
      </w:pPr>
      <w:r w:rsidRPr="00EA59FA">
        <w:rPr>
          <w:rFonts w:eastAsiaTheme="majorEastAsia"/>
          <w:b w:val="0"/>
          <w:bCs/>
        </w:rPr>
        <w:t>Jahresbedarf ermitteln, also privater Bedarf plus Betriebskosten plus Steuern, Beiträge und Rücklagen.</w:t>
      </w:r>
    </w:p>
    <w:p w14:paraId="287844F0" w14:textId="77777777" w:rsidR="00EA59FA" w:rsidRPr="00EA59FA" w:rsidRDefault="00EA59FA" w:rsidP="00EA59FA">
      <w:pPr>
        <w:numPr>
          <w:ilvl w:val="0"/>
          <w:numId w:val="5"/>
        </w:numPr>
        <w:rPr>
          <w:rFonts w:eastAsiaTheme="majorEastAsia"/>
          <w:b w:val="0"/>
          <w:bCs/>
        </w:rPr>
      </w:pPr>
      <w:r w:rsidRPr="00EA59FA">
        <w:rPr>
          <w:rFonts w:eastAsiaTheme="majorEastAsia"/>
          <w:b w:val="0"/>
          <w:bCs/>
        </w:rPr>
        <w:t xml:space="preserve">Realistisch abrechenbare Jahresstunden ansetzen, </w:t>
      </w:r>
      <w:proofErr w:type="gramStart"/>
      <w:r w:rsidRPr="00EA59FA">
        <w:rPr>
          <w:rFonts w:eastAsiaTheme="majorEastAsia"/>
          <w:b w:val="0"/>
          <w:bCs/>
        </w:rPr>
        <w:t>abzüglich Urlaub</w:t>
      </w:r>
      <w:proofErr w:type="gramEnd"/>
      <w:r w:rsidRPr="00EA59FA">
        <w:rPr>
          <w:rFonts w:eastAsiaTheme="majorEastAsia"/>
          <w:b w:val="0"/>
          <w:bCs/>
        </w:rPr>
        <w:t>, Krankheit, Ausfallzeiten und Akquise.</w:t>
      </w:r>
    </w:p>
    <w:p w14:paraId="28F96D6D" w14:textId="77777777" w:rsidR="00EA59FA" w:rsidRPr="00EA59FA" w:rsidRDefault="00EA59FA" w:rsidP="00EA59FA">
      <w:pPr>
        <w:numPr>
          <w:ilvl w:val="0"/>
          <w:numId w:val="5"/>
        </w:numPr>
        <w:rPr>
          <w:rFonts w:eastAsiaTheme="majorEastAsia"/>
          <w:b w:val="0"/>
          <w:bCs/>
        </w:rPr>
      </w:pPr>
      <w:r w:rsidRPr="00EA59FA">
        <w:rPr>
          <w:rFonts w:eastAsiaTheme="majorEastAsia"/>
          <w:b w:val="0"/>
          <w:bCs/>
        </w:rPr>
        <w:t>Jahresbedarf durch abrechenbare Stunden teilen.</w:t>
      </w:r>
    </w:p>
    <w:p w14:paraId="507EBB4D" w14:textId="77777777" w:rsidR="00D21DD4" w:rsidRDefault="00D21DD4" w:rsidP="00EA59FA">
      <w:pPr>
        <w:rPr>
          <w:rFonts w:eastAsiaTheme="majorEastAsia"/>
          <w:b w:val="0"/>
          <w:bCs/>
        </w:rPr>
      </w:pPr>
    </w:p>
    <w:p w14:paraId="03E7B7F5" w14:textId="76C07613" w:rsidR="00EA59FA" w:rsidRPr="00EA59FA" w:rsidRDefault="00EA59FA" w:rsidP="00EA59FA">
      <w:pPr>
        <w:rPr>
          <w:rFonts w:eastAsiaTheme="majorEastAsia"/>
          <w:b w:val="0"/>
          <w:bCs/>
        </w:rPr>
      </w:pPr>
      <w:r w:rsidRPr="00EA59FA">
        <w:rPr>
          <w:rFonts w:eastAsiaTheme="majorEastAsia"/>
          <w:b w:val="0"/>
          <w:bCs/>
        </w:rPr>
        <w:t>Das Ergebnis ist die Untergrenze, unterhalb derer sich deine Tätigkeit nicht trägt. Was du tatsächlich aufrufst, liegt darüber und hängt vom Angebot, vom Ergebnis für deine Kundinnen und vom Markt ab.</w:t>
      </w:r>
    </w:p>
    <w:p w14:paraId="6B88DECF" w14:textId="77777777" w:rsidR="00EA59FA" w:rsidRPr="00EA59FA" w:rsidRDefault="00EA59FA" w:rsidP="00D21DD4">
      <w:pPr>
        <w:pStyle w:val="berschrift3"/>
        <w:rPr>
          <w:rFonts w:eastAsiaTheme="majorEastAsia"/>
        </w:rPr>
      </w:pPr>
      <w:r w:rsidRPr="00EA59FA">
        <w:rPr>
          <w:rFonts w:eastAsiaTheme="majorEastAsia"/>
        </w:rPr>
        <w:t>Gründungszuschuss</w:t>
      </w:r>
    </w:p>
    <w:p w14:paraId="7CD89CDD" w14:textId="77777777" w:rsidR="00EA59FA" w:rsidRPr="00EA59FA" w:rsidRDefault="00EA59FA" w:rsidP="00EA59FA">
      <w:pPr>
        <w:rPr>
          <w:rFonts w:eastAsiaTheme="majorEastAsia"/>
          <w:b w:val="0"/>
          <w:bCs/>
        </w:rPr>
      </w:pPr>
      <w:r w:rsidRPr="00EA59FA">
        <w:rPr>
          <w:rFonts w:eastAsiaTheme="majorEastAsia"/>
          <w:b w:val="0"/>
          <w:bCs/>
        </w:rPr>
        <w:t>Wer aus dem Bezug von Arbeitslosengeld I heraus hauptberuflich gründet, kann einen Gründungszuschuss beantragen. Die Eckpunkte:</w:t>
      </w:r>
    </w:p>
    <w:p w14:paraId="1D06B942" w14:textId="77777777" w:rsidR="00EA59FA" w:rsidRPr="00EA59FA" w:rsidRDefault="00EA59FA" w:rsidP="00EA59FA">
      <w:pPr>
        <w:numPr>
          <w:ilvl w:val="0"/>
          <w:numId w:val="6"/>
        </w:numPr>
        <w:rPr>
          <w:rFonts w:eastAsiaTheme="majorEastAsia"/>
          <w:b w:val="0"/>
          <w:bCs/>
        </w:rPr>
      </w:pPr>
      <w:r w:rsidRPr="00EA59FA">
        <w:rPr>
          <w:rFonts w:eastAsiaTheme="majorEastAsia"/>
          <w:b w:val="0"/>
          <w:bCs/>
        </w:rPr>
        <w:t>Zum Zeitpunkt der Gründung müssen mindestens 150 Tage Restanspruch auf Arbeitslosengeld I bestehen.</w:t>
      </w:r>
    </w:p>
    <w:p w14:paraId="25FDCCE7" w14:textId="77777777" w:rsidR="00EA59FA" w:rsidRPr="00EA59FA" w:rsidRDefault="00EA59FA" w:rsidP="00EA59FA">
      <w:pPr>
        <w:numPr>
          <w:ilvl w:val="0"/>
          <w:numId w:val="6"/>
        </w:numPr>
        <w:rPr>
          <w:rFonts w:eastAsiaTheme="majorEastAsia"/>
          <w:b w:val="0"/>
          <w:bCs/>
        </w:rPr>
      </w:pPr>
      <w:r w:rsidRPr="00EA59FA">
        <w:rPr>
          <w:rFonts w:eastAsiaTheme="majorEastAsia"/>
          <w:b w:val="0"/>
          <w:bCs/>
        </w:rPr>
        <w:t>Die Tätigkeit muss hauptberuflich sein, also mindestens 15 Wochenstunden umfassen.</w:t>
      </w:r>
    </w:p>
    <w:p w14:paraId="14AA8F0A" w14:textId="77777777" w:rsidR="00EA59FA" w:rsidRPr="00EA59FA" w:rsidRDefault="00EA59FA" w:rsidP="00EA59FA">
      <w:pPr>
        <w:numPr>
          <w:ilvl w:val="0"/>
          <w:numId w:val="6"/>
        </w:numPr>
        <w:rPr>
          <w:rFonts w:eastAsiaTheme="majorEastAsia"/>
          <w:b w:val="0"/>
          <w:bCs/>
        </w:rPr>
      </w:pPr>
      <w:r w:rsidRPr="00EA59FA">
        <w:rPr>
          <w:rFonts w:eastAsiaTheme="majorEastAsia"/>
          <w:b w:val="0"/>
          <w:bCs/>
        </w:rPr>
        <w:t>Erforderlich sind ein Geschäftsplan und eine fachkundige Stellungnahme zur Tragfähigkeit, etwa von einer Kammer, einer Steuerkanzlei oder einer anerkannten fachkundigen Stelle.</w:t>
      </w:r>
    </w:p>
    <w:p w14:paraId="6E3E334B" w14:textId="77777777" w:rsidR="00EA59FA" w:rsidRPr="00EA59FA" w:rsidRDefault="00EA59FA" w:rsidP="00EA59FA">
      <w:pPr>
        <w:numPr>
          <w:ilvl w:val="0"/>
          <w:numId w:val="6"/>
        </w:numPr>
        <w:rPr>
          <w:rFonts w:eastAsiaTheme="majorEastAsia"/>
          <w:b w:val="0"/>
          <w:bCs/>
        </w:rPr>
      </w:pPr>
      <w:r w:rsidRPr="00EA59FA">
        <w:rPr>
          <w:rFonts w:eastAsiaTheme="majorEastAsia"/>
          <w:b w:val="0"/>
          <w:bCs/>
        </w:rPr>
        <w:t>In der ersten Phase wird für sechs Monate das bisherige Arbeitslosengeld weitergezahlt, zusätzlich 300 Euro monatlich zur sozialen Absicherung. In der zweiten Phase folgen auf gesonderten Antrag neun Monate mit 300 Euro monatlich.</w:t>
      </w:r>
    </w:p>
    <w:p w14:paraId="6342BB15" w14:textId="77777777" w:rsidR="00EA59FA" w:rsidRPr="00EA59FA" w:rsidRDefault="00EA59FA" w:rsidP="00EA59FA">
      <w:pPr>
        <w:numPr>
          <w:ilvl w:val="0"/>
          <w:numId w:val="6"/>
        </w:numPr>
        <w:rPr>
          <w:rFonts w:eastAsiaTheme="majorEastAsia"/>
          <w:b w:val="0"/>
          <w:bCs/>
        </w:rPr>
      </w:pPr>
      <w:r w:rsidRPr="00EA59FA">
        <w:rPr>
          <w:rFonts w:eastAsiaTheme="majorEastAsia"/>
          <w:b w:val="0"/>
          <w:bCs/>
        </w:rPr>
        <w:t>Der Zuschuss ist steuerfrei und muss nicht zurückgezahlt werden.</w:t>
      </w:r>
    </w:p>
    <w:p w14:paraId="24D42288" w14:textId="77777777" w:rsidR="002B1DF1" w:rsidRDefault="002B1DF1" w:rsidP="00EA59FA">
      <w:pPr>
        <w:rPr>
          <w:rFonts w:eastAsiaTheme="majorEastAsia"/>
        </w:rPr>
      </w:pPr>
    </w:p>
    <w:p w14:paraId="08BABD94" w14:textId="08F7C884" w:rsidR="00EA59FA" w:rsidRPr="00EA59FA" w:rsidRDefault="00EA59FA" w:rsidP="00EA59FA">
      <w:pPr>
        <w:rPr>
          <w:rFonts w:eastAsiaTheme="majorEastAsia"/>
          <w:b w:val="0"/>
          <w:bCs/>
        </w:rPr>
      </w:pPr>
      <w:r w:rsidRPr="00D21DD4">
        <w:rPr>
          <w:rFonts w:eastAsiaTheme="majorEastAsia"/>
        </w:rPr>
        <w:t>Wichtig zu wissen</w:t>
      </w:r>
      <w:r w:rsidRPr="00EA59FA">
        <w:rPr>
          <w:rFonts w:eastAsiaTheme="majorEastAsia"/>
          <w:b w:val="0"/>
          <w:bCs/>
        </w:rPr>
        <w:t>: Es handelt sich um eine Ermessensleistung. Auch bei erfüllten Voraussetzungen besteht kein Rechtsanspruch. Die häufigsten Ablehnungsgründe sind ein zu spät gestellter Antrag, ein unvollständiger Geschäftsplan und eine unrealistische Finanzplanung.</w:t>
      </w:r>
      <w:r w:rsidR="00D21DD4">
        <w:rPr>
          <w:rFonts w:eastAsiaTheme="majorEastAsia"/>
          <w:b w:val="0"/>
          <w:bCs/>
        </w:rPr>
        <w:t xml:space="preserve"> </w:t>
      </w:r>
      <w:r w:rsidRPr="00EA59FA">
        <w:rPr>
          <w:rFonts w:eastAsiaTheme="majorEastAsia"/>
          <w:b w:val="0"/>
          <w:bCs/>
        </w:rPr>
        <w:t>Die Frist ist der kritische Punkt. Wer erst gründet und dann fragt, hat den Anspruch bereits verloren. Der Antrag gehört vor die Aufnahme der Tätigkeit.</w:t>
      </w:r>
    </w:p>
    <w:p w14:paraId="7F079447" w14:textId="77777777" w:rsidR="00EA59FA" w:rsidRPr="00EA59FA" w:rsidRDefault="00EA59FA" w:rsidP="00D21DD4">
      <w:pPr>
        <w:pStyle w:val="berschrift3"/>
        <w:rPr>
          <w:rFonts w:eastAsiaTheme="majorEastAsia"/>
        </w:rPr>
      </w:pPr>
      <w:r w:rsidRPr="00EA59FA">
        <w:rPr>
          <w:rFonts w:eastAsiaTheme="majorEastAsia"/>
        </w:rPr>
        <w:t>Weitere Unterstützung</w:t>
      </w:r>
    </w:p>
    <w:p w14:paraId="60D06CDD" w14:textId="77777777" w:rsidR="00EA59FA" w:rsidRPr="00EA59FA" w:rsidRDefault="00EA59FA" w:rsidP="00EA59FA">
      <w:pPr>
        <w:rPr>
          <w:rFonts w:eastAsiaTheme="majorEastAsia"/>
          <w:b w:val="0"/>
          <w:bCs/>
        </w:rPr>
      </w:pPr>
      <w:r w:rsidRPr="00EA59FA">
        <w:rPr>
          <w:rFonts w:eastAsiaTheme="majorEastAsia"/>
          <w:b w:val="0"/>
          <w:bCs/>
        </w:rPr>
        <w:t>Neben dem Gründungszuschuss gibt es Angebote, die wenig kosten und oft übersehen werden:</w:t>
      </w:r>
    </w:p>
    <w:p w14:paraId="36ED4AE7" w14:textId="77777777" w:rsidR="00EA59FA" w:rsidRPr="00EA59FA" w:rsidRDefault="00EA59FA" w:rsidP="00EA59FA">
      <w:pPr>
        <w:numPr>
          <w:ilvl w:val="0"/>
          <w:numId w:val="7"/>
        </w:numPr>
        <w:rPr>
          <w:rFonts w:eastAsiaTheme="majorEastAsia"/>
          <w:b w:val="0"/>
          <w:bCs/>
        </w:rPr>
      </w:pPr>
      <w:r w:rsidRPr="00EA59FA">
        <w:rPr>
          <w:rFonts w:eastAsiaTheme="majorEastAsia"/>
          <w:bCs/>
        </w:rPr>
        <w:t>Kammern.</w:t>
      </w:r>
      <w:r w:rsidRPr="00EA59FA">
        <w:rPr>
          <w:rFonts w:eastAsiaTheme="majorEastAsia"/>
          <w:b w:val="0"/>
          <w:bCs/>
        </w:rPr>
        <w:t xml:space="preserve"> Industrie- und Handelskammern sowie Handwerkskammern bieten Erstberatungen und Informationsveranstaltungen an, häufig kostenfrei.</w:t>
      </w:r>
    </w:p>
    <w:p w14:paraId="485F59FB" w14:textId="77777777" w:rsidR="00EA59FA" w:rsidRPr="00EA59FA" w:rsidRDefault="00EA59FA" w:rsidP="00EA59FA">
      <w:pPr>
        <w:numPr>
          <w:ilvl w:val="0"/>
          <w:numId w:val="7"/>
        </w:numPr>
        <w:rPr>
          <w:rFonts w:eastAsiaTheme="majorEastAsia"/>
          <w:b w:val="0"/>
          <w:bCs/>
        </w:rPr>
      </w:pPr>
      <w:r w:rsidRPr="00EA59FA">
        <w:rPr>
          <w:rFonts w:eastAsiaTheme="majorEastAsia"/>
          <w:bCs/>
        </w:rPr>
        <w:t>Landesspezifische Programme.</w:t>
      </w:r>
      <w:r w:rsidRPr="00EA59FA">
        <w:rPr>
          <w:rFonts w:eastAsiaTheme="majorEastAsia"/>
          <w:b w:val="0"/>
          <w:bCs/>
        </w:rPr>
        <w:t xml:space="preserve"> Die Bundesländer fördern Beratung und Gründungsvorhaben unterschiedlich. Ein Blick auf die zuständige Landesstelle lohnt sich, weil die Bedingungen stark voneinander abweichen.</w:t>
      </w:r>
    </w:p>
    <w:p w14:paraId="0D0BD8C4" w14:textId="77777777" w:rsidR="00EA59FA" w:rsidRPr="00EA59FA" w:rsidRDefault="00EA59FA" w:rsidP="00EA59FA">
      <w:pPr>
        <w:numPr>
          <w:ilvl w:val="0"/>
          <w:numId w:val="7"/>
        </w:numPr>
        <w:rPr>
          <w:rFonts w:eastAsiaTheme="majorEastAsia"/>
          <w:b w:val="0"/>
          <w:bCs/>
        </w:rPr>
      </w:pPr>
      <w:r w:rsidRPr="00EA59FA">
        <w:rPr>
          <w:rFonts w:eastAsiaTheme="majorEastAsia"/>
          <w:bCs/>
        </w:rPr>
        <w:t>Gründerinnen-Netzwerke.</w:t>
      </w:r>
      <w:r w:rsidRPr="00EA59FA">
        <w:rPr>
          <w:rFonts w:eastAsiaTheme="majorEastAsia"/>
          <w:b w:val="0"/>
          <w:bCs/>
        </w:rPr>
        <w:t xml:space="preserve"> Regionale und bundesweite Initiativen richten sich gezielt an Frauen und verbinden Beratung mit Austausch.</w:t>
      </w:r>
    </w:p>
    <w:p w14:paraId="1A877DDE" w14:textId="77777777" w:rsidR="00EA59FA" w:rsidRPr="00EA59FA" w:rsidRDefault="00EA59FA" w:rsidP="00EA59FA">
      <w:pPr>
        <w:numPr>
          <w:ilvl w:val="0"/>
          <w:numId w:val="7"/>
        </w:numPr>
        <w:rPr>
          <w:rFonts w:eastAsiaTheme="majorEastAsia"/>
          <w:b w:val="0"/>
          <w:bCs/>
        </w:rPr>
      </w:pPr>
      <w:r w:rsidRPr="00EA59FA">
        <w:rPr>
          <w:rFonts w:eastAsiaTheme="majorEastAsia"/>
          <w:bCs/>
        </w:rPr>
        <w:t>Kreditprogramme.</w:t>
      </w:r>
      <w:r w:rsidRPr="00EA59FA">
        <w:rPr>
          <w:rFonts w:eastAsiaTheme="majorEastAsia"/>
          <w:b w:val="0"/>
          <w:bCs/>
        </w:rPr>
        <w:t xml:space="preserve"> Für Vorhaben mit Investitionsbedarf existieren Förderkredite mit günstigen Konditionen. Für reine Dienstleistungsgründungen sind sie meist nicht nötig.</w:t>
      </w:r>
    </w:p>
    <w:p w14:paraId="2457CCB1" w14:textId="77777777" w:rsidR="00D21DD4" w:rsidRDefault="00D21DD4" w:rsidP="00EA59FA">
      <w:pPr>
        <w:rPr>
          <w:rFonts w:eastAsiaTheme="majorEastAsia"/>
          <w:b w:val="0"/>
          <w:bCs/>
        </w:rPr>
      </w:pPr>
    </w:p>
    <w:p w14:paraId="5AF47CFF" w14:textId="2E664452" w:rsidR="00EA59FA" w:rsidRPr="00EA59FA" w:rsidRDefault="00EA59FA" w:rsidP="00EA59FA">
      <w:pPr>
        <w:rPr>
          <w:rFonts w:eastAsiaTheme="majorEastAsia"/>
          <w:b w:val="0"/>
          <w:bCs/>
        </w:rPr>
      </w:pPr>
      <w:r w:rsidRPr="00EA59FA">
        <w:rPr>
          <w:rFonts w:eastAsiaTheme="majorEastAsia"/>
          <w:b w:val="0"/>
          <w:bCs/>
        </w:rPr>
        <w:t>Prüf Programme immer auf ihren aktuellen Stand. Fördervolumen und Bedingungen ändern sich, teilweise innerhalb eines Jahres.</w:t>
      </w:r>
    </w:p>
    <w:p w14:paraId="706C2A2F" w14:textId="05EE976D" w:rsidR="00EA59FA" w:rsidRPr="00EA59FA" w:rsidRDefault="00E60095" w:rsidP="00D21DD4">
      <w:pPr>
        <w:pStyle w:val="berschrift3"/>
        <w:rPr>
          <w:rFonts w:eastAsiaTheme="majorEastAsia"/>
        </w:rPr>
      </w:pPr>
      <w:r>
        <w:rPr>
          <w:rFonts w:eastAsiaTheme="majorEastAsia"/>
        </w:rPr>
        <w:t xml:space="preserve">Deine </w:t>
      </w:r>
      <w:r w:rsidRPr="00EA59FA">
        <w:rPr>
          <w:rFonts w:eastAsiaTheme="majorEastAsia"/>
        </w:rPr>
        <w:t>Checkliste</w:t>
      </w:r>
      <w:r>
        <w:rPr>
          <w:rFonts w:eastAsiaTheme="majorEastAsia"/>
        </w:rPr>
        <w:t xml:space="preserve"> zur </w:t>
      </w:r>
      <w:r w:rsidR="00EA59FA" w:rsidRPr="00EA59FA">
        <w:rPr>
          <w:rFonts w:eastAsiaTheme="majorEastAsia"/>
        </w:rPr>
        <w:t>Finanzierung</w:t>
      </w:r>
    </w:p>
    <w:p w14:paraId="009B4E54" w14:textId="77777777" w:rsidR="00EA59FA" w:rsidRPr="00EA59FA" w:rsidRDefault="00EA59FA" w:rsidP="00EA59FA">
      <w:pPr>
        <w:rPr>
          <w:rFonts w:eastAsiaTheme="majorEastAsia"/>
          <w:b w:val="0"/>
          <w:bCs/>
        </w:rPr>
      </w:pPr>
      <w:r w:rsidRPr="00EA59FA">
        <w:rPr>
          <w:rFonts w:ascii="Segoe UI Symbol" w:eastAsiaTheme="majorEastAsia" w:hAnsi="Segoe UI Symbol" w:cs="Segoe UI Symbol"/>
          <w:b w:val="0"/>
          <w:bCs/>
        </w:rPr>
        <w:lastRenderedPageBreak/>
        <w:t>☐</w:t>
      </w:r>
      <w:r w:rsidRPr="00EA59FA">
        <w:rPr>
          <w:rFonts w:eastAsiaTheme="majorEastAsia"/>
          <w:b w:val="0"/>
          <w:bCs/>
        </w:rPr>
        <w:t xml:space="preserve"> Privater Monatsbedarf und betriebliche Fixkosten schriftlich ermittelt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Reichweite meiner Rücklagen in Monaten berechnet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Stundenwert nach vollst</w:t>
      </w:r>
      <w:r w:rsidRPr="00EA59FA">
        <w:rPr>
          <w:rFonts w:ascii="Calibri" w:eastAsiaTheme="majorEastAsia" w:hAnsi="Calibri" w:cs="Calibri"/>
          <w:b w:val="0"/>
          <w:bCs/>
        </w:rPr>
        <w:t>ä</w:t>
      </w:r>
      <w:r w:rsidRPr="00EA59FA">
        <w:rPr>
          <w:rFonts w:eastAsiaTheme="majorEastAsia"/>
          <w:b w:val="0"/>
          <w:bCs/>
        </w:rPr>
        <w:t>ndiger Kalkulation ermittelt, nicht gesch</w:t>
      </w:r>
      <w:r w:rsidRPr="00EA59FA">
        <w:rPr>
          <w:rFonts w:ascii="Calibri" w:eastAsiaTheme="majorEastAsia" w:hAnsi="Calibri" w:cs="Calibri"/>
          <w:b w:val="0"/>
          <w:bCs/>
        </w:rPr>
        <w:t>ä</w:t>
      </w:r>
      <w:r w:rsidRPr="00EA59FA">
        <w:rPr>
          <w:rFonts w:eastAsiaTheme="majorEastAsia"/>
          <w:b w:val="0"/>
          <w:bCs/>
        </w:rPr>
        <w:t>tzt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Anspruch auf Gr</w:t>
      </w:r>
      <w:r w:rsidRPr="00EA59FA">
        <w:rPr>
          <w:rFonts w:ascii="Calibri" w:eastAsiaTheme="majorEastAsia" w:hAnsi="Calibri" w:cs="Calibri"/>
          <w:b w:val="0"/>
          <w:bCs/>
        </w:rPr>
        <w:t>ü</w:t>
      </w:r>
      <w:r w:rsidRPr="00EA59FA">
        <w:rPr>
          <w:rFonts w:eastAsiaTheme="majorEastAsia"/>
          <w:b w:val="0"/>
          <w:bCs/>
        </w:rPr>
        <w:t>ndungszuschuss gepr</w:t>
      </w:r>
      <w:r w:rsidRPr="00EA59FA">
        <w:rPr>
          <w:rFonts w:ascii="Calibri" w:eastAsiaTheme="majorEastAsia" w:hAnsi="Calibri" w:cs="Calibri"/>
          <w:b w:val="0"/>
          <w:bCs/>
        </w:rPr>
        <w:t>ü</w:t>
      </w:r>
      <w:r w:rsidRPr="00EA59FA">
        <w:rPr>
          <w:rFonts w:eastAsiaTheme="majorEastAsia"/>
          <w:b w:val="0"/>
          <w:bCs/>
        </w:rPr>
        <w:t>ft, gegebenenfalls Antrag vor T</w:t>
      </w:r>
      <w:r w:rsidRPr="00EA59FA">
        <w:rPr>
          <w:rFonts w:ascii="Calibri" w:eastAsiaTheme="majorEastAsia" w:hAnsi="Calibri" w:cs="Calibri"/>
          <w:b w:val="0"/>
          <w:bCs/>
        </w:rPr>
        <w:t>ä</w:t>
      </w:r>
      <w:r w:rsidRPr="00EA59FA">
        <w:rPr>
          <w:rFonts w:eastAsiaTheme="majorEastAsia"/>
          <w:b w:val="0"/>
          <w:bCs/>
        </w:rPr>
        <w:t>tigkeitsbeginn gestellt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Fachkundige Stelle f</w:t>
      </w:r>
      <w:r w:rsidRPr="00EA59FA">
        <w:rPr>
          <w:rFonts w:ascii="Calibri" w:eastAsiaTheme="majorEastAsia" w:hAnsi="Calibri" w:cs="Calibri"/>
          <w:b w:val="0"/>
          <w:bCs/>
        </w:rPr>
        <w:t>ü</w:t>
      </w:r>
      <w:r w:rsidRPr="00EA59FA">
        <w:rPr>
          <w:rFonts w:eastAsiaTheme="majorEastAsia"/>
          <w:b w:val="0"/>
          <w:bCs/>
        </w:rPr>
        <w:t>r die Stellungnahme angefragt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Beratungsangebote der Kammer und des Bundeslandes recherchiert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R</w:t>
      </w:r>
      <w:r w:rsidRPr="00EA59FA">
        <w:rPr>
          <w:rFonts w:ascii="Calibri" w:eastAsiaTheme="majorEastAsia" w:hAnsi="Calibri" w:cs="Calibri"/>
          <w:b w:val="0"/>
          <w:bCs/>
        </w:rPr>
        <w:t>ü</w:t>
      </w:r>
      <w:r w:rsidRPr="00EA59FA">
        <w:rPr>
          <w:rFonts w:eastAsiaTheme="majorEastAsia"/>
          <w:b w:val="0"/>
          <w:bCs/>
        </w:rPr>
        <w:t>cklagenkonto f</w:t>
      </w:r>
      <w:r w:rsidRPr="00EA59FA">
        <w:rPr>
          <w:rFonts w:ascii="Calibri" w:eastAsiaTheme="majorEastAsia" w:hAnsi="Calibri" w:cs="Calibri"/>
          <w:b w:val="0"/>
          <w:bCs/>
        </w:rPr>
        <w:t>ü</w:t>
      </w:r>
      <w:r w:rsidRPr="00EA59FA">
        <w:rPr>
          <w:rFonts w:eastAsiaTheme="majorEastAsia"/>
          <w:b w:val="0"/>
          <w:bCs/>
        </w:rPr>
        <w:t>r Steuern eingerichtet</w:t>
      </w:r>
    </w:p>
    <w:p w14:paraId="6118ACBA" w14:textId="6CBDFF85" w:rsidR="00EA59FA" w:rsidRPr="00EA59FA" w:rsidRDefault="00EA59FA" w:rsidP="00EA59FA">
      <w:pPr>
        <w:rPr>
          <w:rFonts w:eastAsiaTheme="majorEastAsia"/>
          <w:b w:val="0"/>
          <w:bCs/>
        </w:rPr>
      </w:pPr>
    </w:p>
    <w:p w14:paraId="372B4521" w14:textId="77777777" w:rsidR="00D21DD4" w:rsidRDefault="00D21DD4" w:rsidP="00EA59FA">
      <w:pPr>
        <w:rPr>
          <w:rFonts w:eastAsiaTheme="majorEastAsia"/>
          <w:bCs/>
        </w:rPr>
      </w:pPr>
    </w:p>
    <w:p w14:paraId="0AA74EF7" w14:textId="1FE534E7" w:rsidR="00EA59FA" w:rsidRPr="00EA59FA" w:rsidRDefault="00EA59FA" w:rsidP="00D21DD4">
      <w:pPr>
        <w:pStyle w:val="berschrift2"/>
      </w:pPr>
      <w:r w:rsidRPr="00EA59FA">
        <w:t>7. Dein Angebot und die ersten Kundinnen</w:t>
      </w:r>
    </w:p>
    <w:p w14:paraId="4F8D0E2E" w14:textId="77777777" w:rsidR="00EA59FA" w:rsidRPr="00EA59FA" w:rsidRDefault="00EA59FA" w:rsidP="00EA59FA">
      <w:pPr>
        <w:rPr>
          <w:rFonts w:eastAsiaTheme="majorEastAsia"/>
          <w:b w:val="0"/>
          <w:bCs/>
        </w:rPr>
      </w:pPr>
      <w:r w:rsidRPr="00EA59FA">
        <w:rPr>
          <w:rFonts w:eastAsiaTheme="majorEastAsia"/>
          <w:b w:val="0"/>
          <w:bCs/>
        </w:rPr>
        <w:t>Ein Angebot entsteht nicht am Schreibtisch, sondern im Austausch mit den Menschen, für die es gedacht ist.</w:t>
      </w:r>
    </w:p>
    <w:p w14:paraId="7165DA3E" w14:textId="77777777" w:rsidR="00EA59FA" w:rsidRPr="00EA59FA" w:rsidRDefault="00EA59FA" w:rsidP="000C0BFA">
      <w:pPr>
        <w:pStyle w:val="berschrift3"/>
        <w:rPr>
          <w:rFonts w:eastAsiaTheme="majorEastAsia"/>
        </w:rPr>
      </w:pPr>
      <w:r w:rsidRPr="00EA59FA">
        <w:rPr>
          <w:rFonts w:eastAsiaTheme="majorEastAsia"/>
        </w:rPr>
        <w:t>Vom Wissen zum Angebot</w:t>
      </w:r>
    </w:p>
    <w:p w14:paraId="6B726D10" w14:textId="77777777" w:rsidR="00EA59FA" w:rsidRPr="00EA59FA" w:rsidRDefault="00EA59FA" w:rsidP="00EA59FA">
      <w:pPr>
        <w:rPr>
          <w:rFonts w:eastAsiaTheme="majorEastAsia"/>
          <w:b w:val="0"/>
          <w:bCs/>
        </w:rPr>
      </w:pPr>
      <w:r w:rsidRPr="00EA59FA">
        <w:rPr>
          <w:rFonts w:eastAsiaTheme="majorEastAsia"/>
          <w:b w:val="0"/>
          <w:bCs/>
        </w:rPr>
        <w:t>Der Übersetzungsschritt besteht aus vier Entscheidungen, in dieser Reihenfolge:</w:t>
      </w:r>
    </w:p>
    <w:p w14:paraId="1FCEF86C" w14:textId="77777777" w:rsidR="00EA59FA" w:rsidRPr="00EA59FA" w:rsidRDefault="00EA59FA" w:rsidP="00EA59FA">
      <w:pPr>
        <w:numPr>
          <w:ilvl w:val="0"/>
          <w:numId w:val="8"/>
        </w:numPr>
        <w:rPr>
          <w:rFonts w:eastAsiaTheme="majorEastAsia"/>
          <w:b w:val="0"/>
          <w:bCs/>
        </w:rPr>
      </w:pPr>
      <w:r w:rsidRPr="00EA59FA">
        <w:rPr>
          <w:rFonts w:eastAsiaTheme="majorEastAsia"/>
          <w:bCs/>
        </w:rPr>
        <w:t>Das Ergebnis.</w:t>
      </w:r>
      <w:r w:rsidRPr="00EA59FA">
        <w:rPr>
          <w:rFonts w:eastAsiaTheme="majorEastAsia"/>
          <w:b w:val="0"/>
          <w:bCs/>
        </w:rPr>
        <w:t xml:space="preserve"> Was genau hat deine Kundin am Ende in der Hand?</w:t>
      </w:r>
    </w:p>
    <w:p w14:paraId="621D1994" w14:textId="77777777" w:rsidR="00EA59FA" w:rsidRPr="00EA59FA" w:rsidRDefault="00EA59FA" w:rsidP="00EA59FA">
      <w:pPr>
        <w:numPr>
          <w:ilvl w:val="0"/>
          <w:numId w:val="8"/>
        </w:numPr>
        <w:rPr>
          <w:rFonts w:eastAsiaTheme="majorEastAsia"/>
          <w:b w:val="0"/>
          <w:bCs/>
        </w:rPr>
      </w:pPr>
      <w:r w:rsidRPr="00EA59FA">
        <w:rPr>
          <w:rFonts w:eastAsiaTheme="majorEastAsia"/>
          <w:bCs/>
        </w:rPr>
        <w:t>Die Zielgruppe.</w:t>
      </w:r>
      <w:r w:rsidRPr="00EA59FA">
        <w:rPr>
          <w:rFonts w:eastAsiaTheme="majorEastAsia"/>
          <w:b w:val="0"/>
          <w:bCs/>
        </w:rPr>
        <w:t xml:space="preserve"> Für wen ist dieses Ergebnis in ihrer konkreten Situation relevant?</w:t>
      </w:r>
    </w:p>
    <w:p w14:paraId="116B3483" w14:textId="77777777" w:rsidR="00EA59FA" w:rsidRPr="00EA59FA" w:rsidRDefault="00EA59FA" w:rsidP="00EA59FA">
      <w:pPr>
        <w:numPr>
          <w:ilvl w:val="0"/>
          <w:numId w:val="8"/>
        </w:numPr>
        <w:rPr>
          <w:rFonts w:eastAsiaTheme="majorEastAsia"/>
          <w:b w:val="0"/>
          <w:bCs/>
        </w:rPr>
      </w:pPr>
      <w:r w:rsidRPr="00EA59FA">
        <w:rPr>
          <w:rFonts w:eastAsiaTheme="majorEastAsia"/>
          <w:bCs/>
        </w:rPr>
        <w:t>Das Format.</w:t>
      </w:r>
      <w:r w:rsidRPr="00EA59FA">
        <w:rPr>
          <w:rFonts w:eastAsiaTheme="majorEastAsia"/>
          <w:b w:val="0"/>
          <w:bCs/>
        </w:rPr>
        <w:t xml:space="preserve"> Wie läuft die Zusammenarbeit ab, wie viele Termine gehören dazu, was passiert dazwischen?</w:t>
      </w:r>
    </w:p>
    <w:p w14:paraId="58CA2EB9" w14:textId="77777777" w:rsidR="00EA59FA" w:rsidRPr="00EA59FA" w:rsidRDefault="00EA59FA" w:rsidP="00EA59FA">
      <w:pPr>
        <w:numPr>
          <w:ilvl w:val="0"/>
          <w:numId w:val="8"/>
        </w:numPr>
        <w:rPr>
          <w:rFonts w:eastAsiaTheme="majorEastAsia"/>
          <w:b w:val="0"/>
          <w:bCs/>
        </w:rPr>
      </w:pPr>
      <w:r w:rsidRPr="00EA59FA">
        <w:rPr>
          <w:rFonts w:eastAsiaTheme="majorEastAsia"/>
          <w:bCs/>
        </w:rPr>
        <w:t>Der Umfang und der Preis.</w:t>
      </w:r>
      <w:r w:rsidRPr="00EA59FA">
        <w:rPr>
          <w:rFonts w:eastAsiaTheme="majorEastAsia"/>
          <w:b w:val="0"/>
          <w:bCs/>
        </w:rPr>
        <w:t xml:space="preserve"> Beides muss in dein Zeitbudget und in deine Kalkulation passen.</w:t>
      </w:r>
    </w:p>
    <w:p w14:paraId="04BAC39A" w14:textId="77777777" w:rsidR="000C0BFA" w:rsidRDefault="000C0BFA" w:rsidP="00EA59FA">
      <w:pPr>
        <w:rPr>
          <w:rFonts w:eastAsiaTheme="majorEastAsia"/>
          <w:b w:val="0"/>
          <w:bCs/>
        </w:rPr>
      </w:pPr>
    </w:p>
    <w:p w14:paraId="5F6F64B1" w14:textId="43FE100E" w:rsidR="00EA59FA" w:rsidRPr="00EA59FA" w:rsidRDefault="00EA59FA" w:rsidP="00EA59FA">
      <w:pPr>
        <w:rPr>
          <w:rFonts w:eastAsiaTheme="majorEastAsia"/>
          <w:b w:val="0"/>
          <w:bCs/>
        </w:rPr>
      </w:pPr>
      <w:r w:rsidRPr="00EA59FA">
        <w:rPr>
          <w:rFonts w:eastAsiaTheme="majorEastAsia"/>
          <w:b w:val="0"/>
          <w:bCs/>
        </w:rPr>
        <w:t>Halte den ersten Zuschnitt bewusst klein. Ein abgeschlossenes Ergebnis, das sich in Wochen erreichen lässt, ist leichter zu erklären, leichter zu liefern und leichter zu korrigieren als ein umfangreiches Paket, das deine gesamte Expertise abbilden soll.</w:t>
      </w:r>
    </w:p>
    <w:p w14:paraId="4F76D34F" w14:textId="77777777" w:rsidR="00EA59FA" w:rsidRPr="00EA59FA" w:rsidRDefault="00EA59FA" w:rsidP="000C0BFA">
      <w:pPr>
        <w:pStyle w:val="berschrift3"/>
        <w:rPr>
          <w:rFonts w:eastAsiaTheme="majorEastAsia"/>
        </w:rPr>
      </w:pPr>
      <w:r w:rsidRPr="00EA59FA">
        <w:rPr>
          <w:rFonts w:eastAsiaTheme="majorEastAsia"/>
        </w:rPr>
        <w:t>Testgespräche führen</w:t>
      </w:r>
    </w:p>
    <w:p w14:paraId="1C9564F4" w14:textId="77777777" w:rsidR="00EA59FA" w:rsidRPr="00EA59FA" w:rsidRDefault="00EA59FA" w:rsidP="00EA59FA">
      <w:pPr>
        <w:rPr>
          <w:rFonts w:eastAsiaTheme="majorEastAsia"/>
          <w:b w:val="0"/>
          <w:bCs/>
        </w:rPr>
      </w:pPr>
      <w:r w:rsidRPr="00EA59FA">
        <w:rPr>
          <w:rFonts w:eastAsiaTheme="majorEastAsia"/>
          <w:b w:val="0"/>
          <w:bCs/>
        </w:rPr>
        <w:t>Bevor du eine Website baust, sprich mit fünf bis acht Personen aus deiner Zielgruppe. Nicht um zu verkaufen, sondern um zuzuhören. Frag nach der Situation, nicht nach der Meinung zu deiner Idee: Was ist gerade schwierig, was wurde schon versucht, woran ist es gescheitert?</w:t>
      </w:r>
    </w:p>
    <w:p w14:paraId="4027EC32" w14:textId="77777777" w:rsidR="000C0BFA" w:rsidRDefault="000C0BFA" w:rsidP="00EA59FA">
      <w:pPr>
        <w:rPr>
          <w:rFonts w:eastAsiaTheme="majorEastAsia"/>
          <w:b w:val="0"/>
          <w:bCs/>
        </w:rPr>
      </w:pPr>
    </w:p>
    <w:p w14:paraId="2A4EA3A8" w14:textId="729102DE" w:rsidR="00EA59FA" w:rsidRPr="00EA59FA" w:rsidRDefault="00EA59FA" w:rsidP="00EA59FA">
      <w:pPr>
        <w:rPr>
          <w:rFonts w:eastAsiaTheme="majorEastAsia"/>
          <w:b w:val="0"/>
          <w:bCs/>
        </w:rPr>
      </w:pPr>
      <w:r w:rsidRPr="00EA59FA">
        <w:rPr>
          <w:rFonts w:eastAsiaTheme="majorEastAsia"/>
          <w:b w:val="0"/>
          <w:bCs/>
        </w:rPr>
        <w:t>Notiere dir die Formulierungen möglichst wörtlich. Diese Sätze sind später deine beste Vorlage für die eigene Angebotsbeschreibung, weil sie zeigen, wie deine Zielgruppe das Thema benennt.</w:t>
      </w:r>
    </w:p>
    <w:p w14:paraId="25E934A8" w14:textId="77777777" w:rsidR="00EA59FA" w:rsidRPr="00EA59FA" w:rsidRDefault="00EA59FA" w:rsidP="00EA59FA">
      <w:pPr>
        <w:rPr>
          <w:rFonts w:eastAsiaTheme="majorEastAsia"/>
          <w:b w:val="0"/>
          <w:bCs/>
        </w:rPr>
      </w:pPr>
      <w:r w:rsidRPr="00EA59FA">
        <w:rPr>
          <w:rFonts w:eastAsiaTheme="majorEastAsia"/>
          <w:b w:val="0"/>
          <w:bCs/>
        </w:rPr>
        <w:t>Achte in Gesprächen über dein Angebot weniger auf Zustimmung als auf Nachfragen und Zögern. Höflichkeitszusagen bringen dich nicht weiter, Verständnislücken schon.</w:t>
      </w:r>
    </w:p>
    <w:p w14:paraId="7E95D596" w14:textId="77777777" w:rsidR="00EA59FA" w:rsidRPr="00EA59FA" w:rsidRDefault="00EA59FA" w:rsidP="000C0BFA">
      <w:pPr>
        <w:pStyle w:val="berschrift3"/>
        <w:rPr>
          <w:rFonts w:eastAsiaTheme="majorEastAsia"/>
        </w:rPr>
      </w:pPr>
      <w:r w:rsidRPr="00EA59FA">
        <w:rPr>
          <w:rFonts w:eastAsiaTheme="majorEastAsia"/>
        </w:rPr>
        <w:t>Den Preis nennen</w:t>
      </w:r>
    </w:p>
    <w:p w14:paraId="552FE369" w14:textId="77777777" w:rsidR="00EA59FA" w:rsidRPr="00EA59FA" w:rsidRDefault="00EA59FA" w:rsidP="00EA59FA">
      <w:pPr>
        <w:rPr>
          <w:rFonts w:eastAsiaTheme="majorEastAsia"/>
          <w:b w:val="0"/>
          <w:bCs/>
        </w:rPr>
      </w:pPr>
      <w:r w:rsidRPr="00EA59FA">
        <w:rPr>
          <w:rFonts w:eastAsiaTheme="majorEastAsia"/>
          <w:b w:val="0"/>
          <w:bCs/>
        </w:rPr>
        <w:t>Sachlich, ohne Zusatz, dann eine Pause zulassen. Rückfragen zum Leistungsumfang beantwortest du inhaltlich. Rückfragen zum Preis brauchen keine Rechtfertigung, sondern höchstens eine Erläuterung dessen, was enthalten ist.</w:t>
      </w:r>
    </w:p>
    <w:p w14:paraId="2934202B" w14:textId="28BAA96D" w:rsidR="00EA59FA" w:rsidRPr="00EA59FA" w:rsidRDefault="00EA59FA" w:rsidP="00EA59FA">
      <w:pPr>
        <w:rPr>
          <w:rFonts w:eastAsiaTheme="majorEastAsia"/>
          <w:b w:val="0"/>
          <w:bCs/>
        </w:rPr>
      </w:pPr>
      <w:r w:rsidRPr="00EA59FA">
        <w:rPr>
          <w:rFonts w:eastAsiaTheme="majorEastAsia"/>
          <w:b w:val="0"/>
          <w:bCs/>
        </w:rPr>
        <w:t xml:space="preserve">Wenn das Budget nicht passt, ist das kein Urteil über deine Arbeit. Dann passt entweder der Zuschnitt nicht oder die Zielgruppe. Eine sinnvolle Reaktion ist, den Leistungsumfang zu </w:t>
      </w:r>
      <w:r w:rsidR="000C0BFA" w:rsidRPr="00EA59FA">
        <w:rPr>
          <w:rFonts w:eastAsiaTheme="majorEastAsia"/>
          <w:b w:val="0"/>
          <w:bCs/>
        </w:rPr>
        <w:t>verkleinern,</w:t>
      </w:r>
      <w:r w:rsidRPr="00EA59FA">
        <w:rPr>
          <w:rFonts w:eastAsiaTheme="majorEastAsia"/>
          <w:b w:val="0"/>
          <w:bCs/>
        </w:rPr>
        <w:t xml:space="preserve"> statt den Preis zu senken.</w:t>
      </w:r>
    </w:p>
    <w:p w14:paraId="4FC2D01C" w14:textId="77777777" w:rsidR="00EA59FA" w:rsidRPr="00EA59FA" w:rsidRDefault="00EA59FA" w:rsidP="000C0BFA">
      <w:pPr>
        <w:pStyle w:val="berschrift3"/>
        <w:rPr>
          <w:rFonts w:eastAsiaTheme="majorEastAsia"/>
        </w:rPr>
      </w:pPr>
      <w:r w:rsidRPr="00EA59FA">
        <w:rPr>
          <w:rFonts w:eastAsiaTheme="majorEastAsia"/>
        </w:rPr>
        <w:t>Schriftlich festhalten</w:t>
      </w:r>
    </w:p>
    <w:p w14:paraId="7FB6AEBD" w14:textId="77777777" w:rsidR="00EA59FA" w:rsidRPr="00EA59FA" w:rsidRDefault="00EA59FA" w:rsidP="00EA59FA">
      <w:pPr>
        <w:rPr>
          <w:rFonts w:eastAsiaTheme="majorEastAsia"/>
          <w:b w:val="0"/>
          <w:bCs/>
        </w:rPr>
      </w:pPr>
      <w:r w:rsidRPr="00EA59FA">
        <w:rPr>
          <w:rFonts w:eastAsiaTheme="majorEastAsia"/>
          <w:b w:val="0"/>
          <w:bCs/>
        </w:rPr>
        <w:lastRenderedPageBreak/>
        <w:t>Klär vor Beginn jeder Zusammenarbeit schriftlich: Leistungsumfang, Termine, Fristen, Preis, Zahlungsbedingungen, Umgang mit Verschiebungen und was ausdrücklich nicht enthalten ist. Ein großer Teil späterer Konflikte entsteht nicht durch schlechte Arbeit, sondern durch unterschiedliche Annahmen darüber, was vereinbart war.</w:t>
      </w:r>
    </w:p>
    <w:p w14:paraId="1E5A906F" w14:textId="084D5282" w:rsidR="00EA59FA" w:rsidRPr="00EA59FA" w:rsidRDefault="00E60095" w:rsidP="000C0BFA">
      <w:pPr>
        <w:pStyle w:val="berschrift3"/>
        <w:rPr>
          <w:rFonts w:eastAsiaTheme="majorEastAsia"/>
        </w:rPr>
      </w:pPr>
      <w:r>
        <w:rPr>
          <w:rFonts w:eastAsiaTheme="majorEastAsia"/>
        </w:rPr>
        <w:t xml:space="preserve">Deine </w:t>
      </w:r>
      <w:r w:rsidRPr="00EA59FA">
        <w:rPr>
          <w:rFonts w:eastAsiaTheme="majorEastAsia"/>
        </w:rPr>
        <w:t>Checkliste</w:t>
      </w:r>
      <w:r>
        <w:rPr>
          <w:rFonts w:eastAsiaTheme="majorEastAsia"/>
        </w:rPr>
        <w:t xml:space="preserve"> zu</w:t>
      </w:r>
      <w:r>
        <w:rPr>
          <w:rFonts w:eastAsiaTheme="majorEastAsia"/>
        </w:rPr>
        <w:t>m</w:t>
      </w:r>
      <w:r>
        <w:rPr>
          <w:rFonts w:eastAsiaTheme="majorEastAsia"/>
        </w:rPr>
        <w:t xml:space="preserve"> </w:t>
      </w:r>
      <w:r w:rsidR="00EA59FA" w:rsidRPr="00EA59FA">
        <w:rPr>
          <w:rFonts w:eastAsiaTheme="majorEastAsia"/>
        </w:rPr>
        <w:t>Angebot</w:t>
      </w:r>
    </w:p>
    <w:p w14:paraId="1363AAE6" w14:textId="77777777" w:rsidR="00EA59FA" w:rsidRPr="00EA59FA" w:rsidRDefault="00EA59FA" w:rsidP="00EA59FA">
      <w:pPr>
        <w:rPr>
          <w:rFonts w:eastAsiaTheme="majorEastAsia"/>
          <w:b w:val="0"/>
          <w:bCs/>
        </w:rPr>
      </w:pPr>
      <w:r w:rsidRPr="00EA59FA">
        <w:rPr>
          <w:rFonts w:ascii="Segoe UI Symbol" w:eastAsiaTheme="majorEastAsia" w:hAnsi="Segoe UI Symbol" w:cs="Segoe UI Symbol"/>
          <w:b w:val="0"/>
          <w:bCs/>
        </w:rPr>
        <w:t>☐</w:t>
      </w:r>
      <w:r w:rsidRPr="00EA59FA">
        <w:rPr>
          <w:rFonts w:eastAsiaTheme="majorEastAsia"/>
          <w:b w:val="0"/>
          <w:bCs/>
        </w:rPr>
        <w:t xml:space="preserve"> Ergebnis meines Angebots in einem Satz benennbar</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Zielgruppe </w:t>
      </w:r>
      <w:r w:rsidRPr="00EA59FA">
        <w:rPr>
          <w:rFonts w:ascii="Calibri" w:eastAsiaTheme="majorEastAsia" w:hAnsi="Calibri" w:cs="Calibri"/>
          <w:b w:val="0"/>
          <w:bCs/>
        </w:rPr>
        <w:t>ü</w:t>
      </w:r>
      <w:r w:rsidRPr="00EA59FA">
        <w:rPr>
          <w:rFonts w:eastAsiaTheme="majorEastAsia"/>
          <w:b w:val="0"/>
          <w:bCs/>
        </w:rPr>
        <w:t xml:space="preserve">ber Situation beschrieben, nicht </w:t>
      </w:r>
      <w:r w:rsidRPr="00EA59FA">
        <w:rPr>
          <w:rFonts w:ascii="Calibri" w:eastAsiaTheme="majorEastAsia" w:hAnsi="Calibri" w:cs="Calibri"/>
          <w:b w:val="0"/>
          <w:bCs/>
        </w:rPr>
        <w:t>ü</w:t>
      </w:r>
      <w:r w:rsidRPr="00EA59FA">
        <w:rPr>
          <w:rFonts w:eastAsiaTheme="majorEastAsia"/>
          <w:b w:val="0"/>
          <w:bCs/>
        </w:rPr>
        <w:t>ber Eigenschaften</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Format passt zu meinem realen Zeitbudget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Preis auf Grundlage meiner Kalkulation festgelegt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Mindestens f</w:t>
      </w:r>
      <w:r w:rsidRPr="00EA59FA">
        <w:rPr>
          <w:rFonts w:ascii="Calibri" w:eastAsiaTheme="majorEastAsia" w:hAnsi="Calibri" w:cs="Calibri"/>
          <w:b w:val="0"/>
          <w:bCs/>
        </w:rPr>
        <w:t>ü</w:t>
      </w:r>
      <w:r w:rsidRPr="00EA59FA">
        <w:rPr>
          <w:rFonts w:eastAsiaTheme="majorEastAsia"/>
          <w:b w:val="0"/>
          <w:bCs/>
        </w:rPr>
        <w:t>nf Gespr</w:t>
      </w:r>
      <w:r w:rsidRPr="00EA59FA">
        <w:rPr>
          <w:rFonts w:ascii="Calibri" w:eastAsiaTheme="majorEastAsia" w:hAnsi="Calibri" w:cs="Calibri"/>
          <w:b w:val="0"/>
          <w:bCs/>
        </w:rPr>
        <w:t>ä</w:t>
      </w:r>
      <w:r w:rsidRPr="00EA59FA">
        <w:rPr>
          <w:rFonts w:eastAsiaTheme="majorEastAsia"/>
          <w:b w:val="0"/>
          <w:bCs/>
        </w:rPr>
        <w:t>che mit der Zielgruppe gef</w:t>
      </w:r>
      <w:r w:rsidRPr="00EA59FA">
        <w:rPr>
          <w:rFonts w:ascii="Calibri" w:eastAsiaTheme="majorEastAsia" w:hAnsi="Calibri" w:cs="Calibri"/>
          <w:b w:val="0"/>
          <w:bCs/>
        </w:rPr>
        <w:t>ü</w:t>
      </w:r>
      <w:r w:rsidRPr="00EA59FA">
        <w:rPr>
          <w:rFonts w:eastAsiaTheme="majorEastAsia"/>
          <w:b w:val="0"/>
          <w:bCs/>
        </w:rPr>
        <w:t>hrt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Angebotsbeschreibung in der Sprache der Zielgruppe formuliert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Schriftliche Vereinbarung f</w:t>
      </w:r>
      <w:r w:rsidRPr="00EA59FA">
        <w:rPr>
          <w:rFonts w:ascii="Calibri" w:eastAsiaTheme="majorEastAsia" w:hAnsi="Calibri" w:cs="Calibri"/>
          <w:b w:val="0"/>
          <w:bCs/>
        </w:rPr>
        <w:t>ü</w:t>
      </w:r>
      <w:r w:rsidRPr="00EA59FA">
        <w:rPr>
          <w:rFonts w:eastAsiaTheme="majorEastAsia"/>
          <w:b w:val="0"/>
          <w:bCs/>
        </w:rPr>
        <w:t>r die Zusammenarbeit vorbereitet</w:t>
      </w:r>
    </w:p>
    <w:p w14:paraId="719FF259" w14:textId="0DF6F25B" w:rsidR="00EA59FA" w:rsidRPr="00EA59FA" w:rsidRDefault="00EA59FA" w:rsidP="00EA59FA">
      <w:pPr>
        <w:rPr>
          <w:rFonts w:eastAsiaTheme="majorEastAsia"/>
          <w:b w:val="0"/>
          <w:bCs/>
        </w:rPr>
      </w:pPr>
    </w:p>
    <w:p w14:paraId="74B2E48D" w14:textId="77777777" w:rsidR="000C0BFA" w:rsidRDefault="000C0BFA" w:rsidP="00EA59FA">
      <w:pPr>
        <w:rPr>
          <w:rFonts w:eastAsiaTheme="majorEastAsia"/>
          <w:bCs/>
        </w:rPr>
      </w:pPr>
    </w:p>
    <w:p w14:paraId="20213466" w14:textId="3A233B9E" w:rsidR="00EA59FA" w:rsidRPr="00EA59FA" w:rsidRDefault="00EA59FA" w:rsidP="000C0BFA">
      <w:pPr>
        <w:pStyle w:val="berschrift2"/>
      </w:pPr>
      <w:r w:rsidRPr="00EA59FA">
        <w:t>8. Sichtbarkeit ohne großes Budget</w:t>
      </w:r>
    </w:p>
    <w:p w14:paraId="34E3EE78" w14:textId="77777777" w:rsidR="00EA59FA" w:rsidRPr="00EA59FA" w:rsidRDefault="00EA59FA" w:rsidP="00EA59FA">
      <w:pPr>
        <w:rPr>
          <w:rFonts w:eastAsiaTheme="majorEastAsia"/>
          <w:b w:val="0"/>
          <w:bCs/>
        </w:rPr>
      </w:pPr>
      <w:r w:rsidRPr="00EA59FA">
        <w:rPr>
          <w:rFonts w:eastAsiaTheme="majorEastAsia"/>
          <w:b w:val="0"/>
          <w:bCs/>
        </w:rPr>
        <w:t>Sichtbarkeit ist weniger eine Frage von Mut oder Werbeausgaben als von Regelmäßigkeit und Auffindbarkeit.</w:t>
      </w:r>
    </w:p>
    <w:p w14:paraId="27403B06" w14:textId="77777777" w:rsidR="00EA59FA" w:rsidRPr="00EA59FA" w:rsidRDefault="00EA59FA" w:rsidP="000C0BFA">
      <w:pPr>
        <w:pStyle w:val="berschrift3"/>
        <w:rPr>
          <w:rFonts w:eastAsiaTheme="majorEastAsia"/>
        </w:rPr>
      </w:pPr>
      <w:r w:rsidRPr="00EA59FA">
        <w:rPr>
          <w:rFonts w:eastAsiaTheme="majorEastAsia"/>
        </w:rPr>
        <w:t>Ein Kanal, konsequent bespielt</w:t>
      </w:r>
    </w:p>
    <w:p w14:paraId="66252F51" w14:textId="77777777" w:rsidR="00EA59FA" w:rsidRPr="00EA59FA" w:rsidRDefault="00EA59FA" w:rsidP="00EA59FA">
      <w:pPr>
        <w:rPr>
          <w:rFonts w:eastAsiaTheme="majorEastAsia"/>
          <w:b w:val="0"/>
          <w:bCs/>
        </w:rPr>
      </w:pPr>
      <w:r w:rsidRPr="00EA59FA">
        <w:rPr>
          <w:rFonts w:eastAsiaTheme="majorEastAsia"/>
          <w:b w:val="0"/>
          <w:bCs/>
        </w:rPr>
        <w:t>Ein Kanal, der kontinuierlich läuft, bringt mehr als drei, die nach vier Wochen einschlafen. Entscheide dich für den Ort, an dem sich deine Zielgruppe tatsächlich aufhält, und bleib dort, lange genug, um überhaupt auswertbare Ergebnisse zu haben.</w:t>
      </w:r>
    </w:p>
    <w:p w14:paraId="3B9523F9" w14:textId="77777777" w:rsidR="00EA59FA" w:rsidRPr="00EA59FA" w:rsidRDefault="00EA59FA" w:rsidP="000C0BFA">
      <w:pPr>
        <w:pStyle w:val="berschrift3"/>
        <w:rPr>
          <w:rFonts w:eastAsiaTheme="majorEastAsia"/>
        </w:rPr>
      </w:pPr>
      <w:r w:rsidRPr="00EA59FA">
        <w:rPr>
          <w:rFonts w:eastAsiaTheme="majorEastAsia"/>
        </w:rPr>
        <w:t>Die Grundausstattung</w:t>
      </w:r>
    </w:p>
    <w:p w14:paraId="6391D05C" w14:textId="77777777" w:rsidR="00EA59FA" w:rsidRPr="00EA59FA" w:rsidRDefault="00EA59FA" w:rsidP="00EA59FA">
      <w:pPr>
        <w:rPr>
          <w:rFonts w:eastAsiaTheme="majorEastAsia"/>
          <w:b w:val="0"/>
          <w:bCs/>
        </w:rPr>
      </w:pPr>
      <w:r w:rsidRPr="00EA59FA">
        <w:rPr>
          <w:rFonts w:eastAsiaTheme="majorEastAsia"/>
          <w:b w:val="0"/>
          <w:bCs/>
        </w:rPr>
        <w:t>Mehr als diese vier Elemente brauchst du am Anfang nicht:</w:t>
      </w:r>
    </w:p>
    <w:p w14:paraId="6BF34F82" w14:textId="77777777" w:rsidR="00EA59FA" w:rsidRPr="00EA59FA" w:rsidRDefault="00EA59FA" w:rsidP="00EA59FA">
      <w:pPr>
        <w:numPr>
          <w:ilvl w:val="0"/>
          <w:numId w:val="9"/>
        </w:numPr>
        <w:rPr>
          <w:rFonts w:eastAsiaTheme="majorEastAsia"/>
          <w:b w:val="0"/>
          <w:bCs/>
        </w:rPr>
      </w:pPr>
      <w:r w:rsidRPr="00EA59FA">
        <w:rPr>
          <w:rFonts w:eastAsiaTheme="majorEastAsia"/>
          <w:b w:val="0"/>
          <w:bCs/>
        </w:rPr>
        <w:t>Eine Seite, auf der steht, was du für wen tust und wie man dich erreicht, einschließlich der rechtlich erforderlichen Angaben.</w:t>
      </w:r>
    </w:p>
    <w:p w14:paraId="703E1241" w14:textId="77777777" w:rsidR="00EA59FA" w:rsidRPr="00EA59FA" w:rsidRDefault="00EA59FA" w:rsidP="00EA59FA">
      <w:pPr>
        <w:numPr>
          <w:ilvl w:val="0"/>
          <w:numId w:val="9"/>
        </w:numPr>
        <w:rPr>
          <w:rFonts w:eastAsiaTheme="majorEastAsia"/>
          <w:b w:val="0"/>
          <w:bCs/>
        </w:rPr>
      </w:pPr>
      <w:r w:rsidRPr="00EA59FA">
        <w:rPr>
          <w:rFonts w:eastAsiaTheme="majorEastAsia"/>
          <w:b w:val="0"/>
          <w:bCs/>
        </w:rPr>
        <w:t>Ein aussagekräftiges Profil in dem Netzwerk, das für deine Branche relevant ist.</w:t>
      </w:r>
    </w:p>
    <w:p w14:paraId="184F3456" w14:textId="77777777" w:rsidR="00EA59FA" w:rsidRPr="00EA59FA" w:rsidRDefault="00EA59FA" w:rsidP="00EA59FA">
      <w:pPr>
        <w:numPr>
          <w:ilvl w:val="0"/>
          <w:numId w:val="9"/>
        </w:numPr>
        <w:rPr>
          <w:rFonts w:eastAsiaTheme="majorEastAsia"/>
          <w:b w:val="0"/>
          <w:bCs/>
        </w:rPr>
      </w:pPr>
      <w:r w:rsidRPr="00EA59FA">
        <w:rPr>
          <w:rFonts w:eastAsiaTheme="majorEastAsia"/>
          <w:b w:val="0"/>
          <w:bCs/>
        </w:rPr>
        <w:t>Eine kurze, verständliche Beschreibung deines Angebots, die du auch mündlich abrufen kannst.</w:t>
      </w:r>
    </w:p>
    <w:p w14:paraId="3197904C" w14:textId="77777777" w:rsidR="00EA59FA" w:rsidRPr="00EA59FA" w:rsidRDefault="00EA59FA" w:rsidP="00EA59FA">
      <w:pPr>
        <w:numPr>
          <w:ilvl w:val="0"/>
          <w:numId w:val="9"/>
        </w:numPr>
        <w:rPr>
          <w:rFonts w:eastAsiaTheme="majorEastAsia"/>
          <w:b w:val="0"/>
          <w:bCs/>
        </w:rPr>
      </w:pPr>
      <w:r w:rsidRPr="00EA59FA">
        <w:rPr>
          <w:rFonts w:eastAsiaTheme="majorEastAsia"/>
          <w:b w:val="0"/>
          <w:bCs/>
        </w:rPr>
        <w:t>Ein einfacher Weg, dich zu kontaktieren, ohne Hürden.</w:t>
      </w:r>
    </w:p>
    <w:p w14:paraId="1E879146" w14:textId="77777777" w:rsidR="00EA59FA" w:rsidRPr="00EA59FA" w:rsidRDefault="00EA59FA" w:rsidP="000C0BFA">
      <w:pPr>
        <w:pStyle w:val="berschrift3"/>
        <w:rPr>
          <w:rFonts w:eastAsiaTheme="majorEastAsia"/>
        </w:rPr>
      </w:pPr>
      <w:r w:rsidRPr="00EA59FA">
        <w:rPr>
          <w:rFonts w:eastAsiaTheme="majorEastAsia"/>
        </w:rPr>
        <w:t>Empfehlungen aktiv ermöglichen</w:t>
      </w:r>
    </w:p>
    <w:p w14:paraId="51DCDFDA" w14:textId="77777777" w:rsidR="00EA59FA" w:rsidRPr="00EA59FA" w:rsidRDefault="00EA59FA" w:rsidP="00EA59FA">
      <w:pPr>
        <w:rPr>
          <w:rFonts w:eastAsiaTheme="majorEastAsia"/>
          <w:b w:val="0"/>
          <w:bCs/>
        </w:rPr>
      </w:pPr>
      <w:r w:rsidRPr="00EA59FA">
        <w:rPr>
          <w:rFonts w:eastAsiaTheme="majorEastAsia"/>
          <w:b w:val="0"/>
          <w:bCs/>
        </w:rPr>
        <w:t>Ein großer Teil der ersten Aufträge entsteht über Kontakte. Damit Menschen dich weiterempfehlen können, müssen sie in einem Satz wiedergeben können, was du machst. Wenn dein Angebot nur mit Fachbegriffen erklärbar ist, wird es selten weitergegeben.</w:t>
      </w:r>
    </w:p>
    <w:p w14:paraId="21849B98" w14:textId="77777777" w:rsidR="00EA59FA" w:rsidRPr="00EA59FA" w:rsidRDefault="00EA59FA" w:rsidP="00EA59FA">
      <w:pPr>
        <w:rPr>
          <w:rFonts w:eastAsiaTheme="majorEastAsia"/>
          <w:b w:val="0"/>
          <w:bCs/>
        </w:rPr>
      </w:pPr>
      <w:r w:rsidRPr="00EA59FA">
        <w:rPr>
          <w:rFonts w:eastAsiaTheme="majorEastAsia"/>
          <w:b w:val="0"/>
          <w:bCs/>
        </w:rPr>
        <w:t>Sag Menschen in deinem Umfeld deshalb konkret, wen du suchst. Nicht "ich mache mich selbstständig", sondern die Beschreibung einer Situation, in der jemand dich brauchen könnte.</w:t>
      </w:r>
    </w:p>
    <w:p w14:paraId="7751D12F" w14:textId="77777777" w:rsidR="00EA59FA" w:rsidRPr="00EA59FA" w:rsidRDefault="00EA59FA" w:rsidP="000C0BFA">
      <w:pPr>
        <w:pStyle w:val="berschrift3"/>
        <w:rPr>
          <w:rFonts w:eastAsiaTheme="majorEastAsia"/>
        </w:rPr>
      </w:pPr>
      <w:r w:rsidRPr="00EA59FA">
        <w:rPr>
          <w:rFonts w:eastAsiaTheme="majorEastAsia"/>
        </w:rPr>
        <w:t>Über die eigene Arbeit sprechen</w:t>
      </w:r>
    </w:p>
    <w:p w14:paraId="18D2F668" w14:textId="77777777" w:rsidR="00EA59FA" w:rsidRPr="00EA59FA" w:rsidRDefault="00EA59FA" w:rsidP="00EA59FA">
      <w:pPr>
        <w:rPr>
          <w:rFonts w:eastAsiaTheme="majorEastAsia"/>
          <w:b w:val="0"/>
          <w:bCs/>
        </w:rPr>
      </w:pPr>
      <w:r w:rsidRPr="00EA59FA">
        <w:rPr>
          <w:rFonts w:eastAsiaTheme="majorEastAsia"/>
          <w:b w:val="0"/>
          <w:bCs/>
        </w:rPr>
        <w:t xml:space="preserve">Formulierungen wie "eigentlich mache ich nur" oder "ich bin ja noch ganz am Anfang" rutschen leicht heraus und verändern, wie andere dein Angebot einordnen. Nützlich ist eine sachliche </w:t>
      </w:r>
      <w:r w:rsidRPr="00EA59FA">
        <w:rPr>
          <w:rFonts w:eastAsiaTheme="majorEastAsia"/>
          <w:b w:val="0"/>
          <w:bCs/>
        </w:rPr>
        <w:lastRenderedPageBreak/>
        <w:t>Zwischenform, die weder werblich noch relativierend klingt: was du tust, für wen, mit welchem Ergebnis.</w:t>
      </w:r>
    </w:p>
    <w:p w14:paraId="7043B0D8" w14:textId="6EBBF5AE" w:rsidR="00EA59FA" w:rsidRPr="00EA59FA" w:rsidRDefault="00E313B9" w:rsidP="000C0BFA">
      <w:pPr>
        <w:pStyle w:val="berschrift3"/>
        <w:rPr>
          <w:rFonts w:eastAsiaTheme="majorEastAsia"/>
        </w:rPr>
      </w:pPr>
      <w:r>
        <w:rPr>
          <w:rFonts w:eastAsiaTheme="majorEastAsia"/>
        </w:rPr>
        <w:t xml:space="preserve">Deine </w:t>
      </w:r>
      <w:r w:rsidRPr="00EA59FA">
        <w:rPr>
          <w:rFonts w:eastAsiaTheme="majorEastAsia"/>
        </w:rPr>
        <w:t>Checkliste</w:t>
      </w:r>
      <w:r>
        <w:rPr>
          <w:rFonts w:eastAsiaTheme="majorEastAsia"/>
        </w:rPr>
        <w:t xml:space="preserve"> zur </w:t>
      </w:r>
      <w:r w:rsidR="00EA59FA" w:rsidRPr="00EA59FA">
        <w:rPr>
          <w:rFonts w:eastAsiaTheme="majorEastAsia"/>
        </w:rPr>
        <w:t>Sichtbarkeit</w:t>
      </w:r>
    </w:p>
    <w:p w14:paraId="6FE45018" w14:textId="77777777" w:rsidR="00EA59FA" w:rsidRPr="00EA59FA" w:rsidRDefault="00EA59FA" w:rsidP="00EA59FA">
      <w:pPr>
        <w:rPr>
          <w:rFonts w:eastAsiaTheme="majorEastAsia"/>
          <w:b w:val="0"/>
          <w:bCs/>
        </w:rPr>
      </w:pPr>
      <w:r w:rsidRPr="00EA59FA">
        <w:rPr>
          <w:rFonts w:ascii="Segoe UI Symbol" w:eastAsiaTheme="majorEastAsia" w:hAnsi="Segoe UI Symbol" w:cs="Segoe UI Symbol"/>
          <w:b w:val="0"/>
          <w:bCs/>
        </w:rPr>
        <w:t>☐</w:t>
      </w:r>
      <w:r w:rsidRPr="00EA59FA">
        <w:rPr>
          <w:rFonts w:eastAsiaTheme="majorEastAsia"/>
          <w:b w:val="0"/>
          <w:bCs/>
        </w:rPr>
        <w:t xml:space="preserve"> Ein Hauptkanal ausgewählt und ein realistischer Veröffentlichungsrhythmus festgelegt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Eigene Seite mit Angebot, Kontakt und rechtlich erforderlichen Angaben online</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Profil im relevanten Netzwerk aktualisiert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Angebot in einem Satz erkl</w:t>
      </w:r>
      <w:r w:rsidRPr="00EA59FA">
        <w:rPr>
          <w:rFonts w:ascii="Calibri" w:eastAsiaTheme="majorEastAsia" w:hAnsi="Calibri" w:cs="Calibri"/>
          <w:b w:val="0"/>
          <w:bCs/>
        </w:rPr>
        <w:t>ä</w:t>
      </w:r>
      <w:r w:rsidRPr="00EA59FA">
        <w:rPr>
          <w:rFonts w:eastAsiaTheme="majorEastAsia"/>
          <w:b w:val="0"/>
          <w:bCs/>
        </w:rPr>
        <w:t>rbar, auch ohne Fachbegriffe</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Umfeld konkret informiert, wen ich </w:t>
      </w:r>
      <w:proofErr w:type="gramStart"/>
      <w:r w:rsidRPr="00EA59FA">
        <w:rPr>
          <w:rFonts w:eastAsiaTheme="majorEastAsia"/>
          <w:b w:val="0"/>
          <w:bCs/>
        </w:rPr>
        <w:t>suche</w:t>
      </w:r>
      <w:proofErr w:type="gramEnd"/>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Eigene Formulierungen auf relativierende Zus</w:t>
      </w:r>
      <w:r w:rsidRPr="00EA59FA">
        <w:rPr>
          <w:rFonts w:ascii="Calibri" w:eastAsiaTheme="majorEastAsia" w:hAnsi="Calibri" w:cs="Calibri"/>
          <w:b w:val="0"/>
          <w:bCs/>
        </w:rPr>
        <w:t>ä</w:t>
      </w:r>
      <w:r w:rsidRPr="00EA59FA">
        <w:rPr>
          <w:rFonts w:eastAsiaTheme="majorEastAsia"/>
          <w:b w:val="0"/>
          <w:bCs/>
        </w:rPr>
        <w:t>tze gepr</w:t>
      </w:r>
      <w:r w:rsidRPr="00EA59FA">
        <w:rPr>
          <w:rFonts w:ascii="Calibri" w:eastAsiaTheme="majorEastAsia" w:hAnsi="Calibri" w:cs="Calibri"/>
          <w:b w:val="0"/>
          <w:bCs/>
        </w:rPr>
        <w:t>ü</w:t>
      </w:r>
      <w:r w:rsidRPr="00EA59FA">
        <w:rPr>
          <w:rFonts w:eastAsiaTheme="majorEastAsia"/>
          <w:b w:val="0"/>
          <w:bCs/>
        </w:rPr>
        <w:t>ft</w:t>
      </w:r>
    </w:p>
    <w:p w14:paraId="24E18BDA" w14:textId="3229E199" w:rsidR="00EA59FA" w:rsidRPr="00EA59FA" w:rsidRDefault="00EA59FA" w:rsidP="00EA59FA">
      <w:pPr>
        <w:rPr>
          <w:rFonts w:eastAsiaTheme="majorEastAsia"/>
          <w:b w:val="0"/>
          <w:bCs/>
        </w:rPr>
      </w:pPr>
    </w:p>
    <w:p w14:paraId="255B1463" w14:textId="77777777" w:rsidR="000C0BFA" w:rsidRDefault="000C0BFA" w:rsidP="00EA59FA">
      <w:pPr>
        <w:rPr>
          <w:rFonts w:eastAsiaTheme="majorEastAsia"/>
          <w:bCs/>
        </w:rPr>
      </w:pPr>
    </w:p>
    <w:p w14:paraId="7BBEE9A8" w14:textId="5680C6E5" w:rsidR="00EA59FA" w:rsidRPr="00EA59FA" w:rsidRDefault="00EA59FA" w:rsidP="000C0BFA">
      <w:pPr>
        <w:pStyle w:val="berschrift2"/>
      </w:pPr>
      <w:r w:rsidRPr="00EA59FA">
        <w:t>9. Familienphasen mitdenken</w:t>
      </w:r>
    </w:p>
    <w:p w14:paraId="6616CC76" w14:textId="77777777" w:rsidR="00EA59FA" w:rsidRPr="00EA59FA" w:rsidRDefault="00EA59FA" w:rsidP="00EA59FA">
      <w:pPr>
        <w:rPr>
          <w:rFonts w:eastAsiaTheme="majorEastAsia"/>
          <w:b w:val="0"/>
          <w:bCs/>
        </w:rPr>
      </w:pPr>
      <w:r w:rsidRPr="00EA59FA">
        <w:rPr>
          <w:rFonts w:eastAsiaTheme="majorEastAsia"/>
          <w:b w:val="0"/>
          <w:bCs/>
        </w:rPr>
        <w:t>Viele Frauen gründen in einer Lebensphase, in der Betreuungsaufgaben bereits bestehen oder absehbar sind. Das ist planbar, sofern es früh in die Struktur einfließt.</w:t>
      </w:r>
    </w:p>
    <w:p w14:paraId="13AEC394" w14:textId="77777777" w:rsidR="00EA59FA" w:rsidRPr="00EA59FA" w:rsidRDefault="00EA59FA" w:rsidP="000C0BFA">
      <w:pPr>
        <w:pStyle w:val="berschrift3"/>
        <w:rPr>
          <w:rFonts w:eastAsiaTheme="majorEastAsia"/>
        </w:rPr>
      </w:pPr>
      <w:r w:rsidRPr="00EA59FA">
        <w:rPr>
          <w:rFonts w:eastAsiaTheme="majorEastAsia"/>
        </w:rPr>
        <w:t>Das Geschäftsmodell an das Zeitbudget anpassen</w:t>
      </w:r>
    </w:p>
    <w:p w14:paraId="1EEAEAF1" w14:textId="5ABA0616" w:rsidR="00EA59FA" w:rsidRPr="00EA59FA" w:rsidRDefault="00EA59FA" w:rsidP="00EA59FA">
      <w:pPr>
        <w:rPr>
          <w:rFonts w:eastAsiaTheme="majorEastAsia"/>
          <w:b w:val="0"/>
          <w:bCs/>
        </w:rPr>
      </w:pPr>
      <w:r w:rsidRPr="00EA59FA">
        <w:rPr>
          <w:rFonts w:eastAsiaTheme="majorEastAsia"/>
          <w:b w:val="0"/>
          <w:bCs/>
        </w:rPr>
        <w:t>Entscheidend ist nicht die Menge der verfügbaren Stunden, sondern ihre Verlässlichkeit. Formate mit festen wöchentlichen Terminen setzen Planbarkeit voraus und sind anfällig für kurzfristige Ausfälle. Asynchrone Formate mit vereinbarten Fristen sowie klar abgegrenzte Werkstücke vertragen Unregelmäßigkeit deutlich besser.</w:t>
      </w:r>
      <w:r w:rsidR="000C0BFA">
        <w:rPr>
          <w:rFonts w:eastAsiaTheme="majorEastAsia"/>
          <w:b w:val="0"/>
          <w:bCs/>
        </w:rPr>
        <w:t xml:space="preserve"> </w:t>
      </w:r>
      <w:r w:rsidRPr="00EA59FA">
        <w:rPr>
          <w:rFonts w:eastAsiaTheme="majorEastAsia"/>
          <w:b w:val="0"/>
          <w:bCs/>
        </w:rPr>
        <w:t>Plane Puffer von vornherein ein. Termine nicht bis an die Grenze füllen, Fristen mit Reserve zusagen, den Umgang mit Verschiebungen vorab festhalten. Wer das vorher regelt, muss im Ernstfall nicht improvisieren.</w:t>
      </w:r>
    </w:p>
    <w:p w14:paraId="3543EEAD" w14:textId="77777777" w:rsidR="00EA59FA" w:rsidRPr="00EA59FA" w:rsidRDefault="00EA59FA" w:rsidP="000C0BFA">
      <w:pPr>
        <w:pStyle w:val="berschrift3"/>
        <w:rPr>
          <w:rFonts w:eastAsiaTheme="majorEastAsia"/>
        </w:rPr>
      </w:pPr>
      <w:r w:rsidRPr="00EA59FA">
        <w:rPr>
          <w:rFonts w:eastAsiaTheme="majorEastAsia"/>
        </w:rPr>
        <w:t>Mutterschutz und Mutterschaftsgeld</w:t>
      </w:r>
    </w:p>
    <w:p w14:paraId="43990A06" w14:textId="664EF2A5" w:rsidR="00EA59FA" w:rsidRPr="00EA59FA" w:rsidRDefault="00EA59FA" w:rsidP="00EA59FA">
      <w:pPr>
        <w:rPr>
          <w:rFonts w:eastAsiaTheme="majorEastAsia"/>
          <w:b w:val="0"/>
          <w:bCs/>
        </w:rPr>
      </w:pPr>
      <w:r w:rsidRPr="00EA59FA">
        <w:rPr>
          <w:rFonts w:eastAsiaTheme="majorEastAsia"/>
          <w:b w:val="0"/>
          <w:bCs/>
        </w:rPr>
        <w:t>Selbstständige unterliegen nicht dem gesetzlichen Mutterschutz wie Angestellte. Ob während der Schutzfristen eine Leistung gezahlt wird, hängt von deiner Krankenversicherung ab. In der gesetzlichen Versicherung besteht ein Anspruch auf Mutterschaftsgeld in der Regel nur, wenn du einen Krankengeldanspruch abgesichert hast. In der privaten Versicherung kommt es auf den vereinbarten Tarif und ein etwaiges Krankentagegeld an.</w:t>
      </w:r>
      <w:r w:rsidR="000C0BFA">
        <w:rPr>
          <w:rFonts w:eastAsiaTheme="majorEastAsia"/>
          <w:b w:val="0"/>
          <w:bCs/>
        </w:rPr>
        <w:t xml:space="preserve"> </w:t>
      </w:r>
      <w:r w:rsidRPr="00EA59FA">
        <w:rPr>
          <w:rFonts w:eastAsiaTheme="majorEastAsia"/>
          <w:b w:val="0"/>
          <w:bCs/>
        </w:rPr>
        <w:t>Diese Entscheidung fällt lange vor einer Schwangerschaft, weil Tarifwechsel und Wahltarife an Fristen gebunden sind. Wenn eine Familienplanung im Raum steht, gehört dieser Punkt an den Anfang der Absicherungsprüfung.</w:t>
      </w:r>
    </w:p>
    <w:p w14:paraId="61226D8E" w14:textId="77777777" w:rsidR="00EA59FA" w:rsidRPr="00EA59FA" w:rsidRDefault="00EA59FA" w:rsidP="000C0BFA">
      <w:pPr>
        <w:pStyle w:val="berschrift3"/>
        <w:rPr>
          <w:rFonts w:eastAsiaTheme="majorEastAsia"/>
        </w:rPr>
      </w:pPr>
      <w:r w:rsidRPr="00EA59FA">
        <w:rPr>
          <w:rFonts w:eastAsiaTheme="majorEastAsia"/>
        </w:rPr>
        <w:t>Elterngeld</w:t>
      </w:r>
    </w:p>
    <w:p w14:paraId="0D47E6F7" w14:textId="3BC3F438" w:rsidR="00EA59FA" w:rsidRPr="00EA59FA" w:rsidRDefault="00EA59FA" w:rsidP="00EA59FA">
      <w:pPr>
        <w:rPr>
          <w:rFonts w:eastAsiaTheme="majorEastAsia"/>
          <w:b w:val="0"/>
          <w:bCs/>
        </w:rPr>
      </w:pPr>
      <w:r w:rsidRPr="00EA59FA">
        <w:rPr>
          <w:rFonts w:eastAsiaTheme="majorEastAsia"/>
          <w:b w:val="0"/>
          <w:bCs/>
        </w:rPr>
        <w:t>Elterngeld steht Selbstständigen ebenso zu wie Angestellten. Bemessungsgrundlage ist allerdings nicht ein Monatsgehalt, sondern in der Regel der Gewinn aus dem letzten abgeschlossenen Veranlagungszeitraum vor der Geburt. Das kann dazu führen, dass ein starkes oder ein schwaches Geschäftsjahr die Höhe erheblich beeinflusst.</w:t>
      </w:r>
      <w:r w:rsidR="000C0BFA">
        <w:rPr>
          <w:rFonts w:eastAsiaTheme="majorEastAsia"/>
          <w:b w:val="0"/>
          <w:bCs/>
        </w:rPr>
        <w:t xml:space="preserve"> </w:t>
      </w:r>
      <w:r w:rsidRPr="00EA59FA">
        <w:rPr>
          <w:rFonts w:eastAsiaTheme="majorEastAsia"/>
          <w:b w:val="0"/>
          <w:bCs/>
        </w:rPr>
        <w:t>Das Basiselterngeld liegt derzeit zwischen 300 und 1.800 Euro monatlich. Für den Anspruch gilt eine Einkommensgrenze von 175.000 Euro zu versteuerndem Einkommen im Kalenderjahr vor der Geburt. Während des Bezugs darfst du bis zu 32 Wochenstunden arbeiten. Eine Anhebung der Beträge wird politisch diskutiert, weshalb du den Stand vor der Antragstellung prüfen solltest.</w:t>
      </w:r>
    </w:p>
    <w:p w14:paraId="1A744CED" w14:textId="77777777" w:rsidR="00EA59FA" w:rsidRPr="00EA59FA" w:rsidRDefault="00EA59FA" w:rsidP="00EA59FA">
      <w:pPr>
        <w:rPr>
          <w:rFonts w:eastAsiaTheme="majorEastAsia"/>
          <w:b w:val="0"/>
          <w:bCs/>
        </w:rPr>
      </w:pPr>
      <w:r w:rsidRPr="00EA59FA">
        <w:rPr>
          <w:rFonts w:eastAsiaTheme="majorEastAsia"/>
          <w:b w:val="0"/>
          <w:bCs/>
        </w:rPr>
        <w:lastRenderedPageBreak/>
        <w:t>Wer während des Bezugs weiterarbeitet, sollte beachten, dass Einnahmen in dieser Zeit angerechnet werden. Eine saubere zeitliche Zuordnung von Leistungen und Rechnungen ist deshalb wichtiger als üblich.</w:t>
      </w:r>
    </w:p>
    <w:p w14:paraId="7AB7F21A" w14:textId="1B3CED1D" w:rsidR="00EA59FA" w:rsidRPr="00EA59FA" w:rsidRDefault="00E313B9" w:rsidP="000C0BFA">
      <w:pPr>
        <w:pStyle w:val="berschrift3"/>
        <w:rPr>
          <w:rFonts w:eastAsiaTheme="majorEastAsia"/>
        </w:rPr>
      </w:pPr>
      <w:r>
        <w:rPr>
          <w:rFonts w:eastAsiaTheme="majorEastAsia"/>
        </w:rPr>
        <w:t xml:space="preserve">Deine Checkliste </w:t>
      </w:r>
      <w:r>
        <w:rPr>
          <w:rFonts w:eastAsiaTheme="majorEastAsia"/>
        </w:rPr>
        <w:t xml:space="preserve">zu den </w:t>
      </w:r>
      <w:r w:rsidR="00EA59FA" w:rsidRPr="00EA59FA">
        <w:rPr>
          <w:rFonts w:eastAsiaTheme="majorEastAsia"/>
        </w:rPr>
        <w:t>Familienphasen</w:t>
      </w:r>
    </w:p>
    <w:p w14:paraId="7DCFDB5F" w14:textId="77777777" w:rsidR="00EA59FA" w:rsidRPr="00EA59FA" w:rsidRDefault="00EA59FA" w:rsidP="00EA59FA">
      <w:pPr>
        <w:rPr>
          <w:rFonts w:eastAsiaTheme="majorEastAsia"/>
          <w:b w:val="0"/>
          <w:bCs/>
        </w:rPr>
      </w:pPr>
      <w:r w:rsidRPr="00EA59FA">
        <w:rPr>
          <w:rFonts w:ascii="Segoe UI Symbol" w:eastAsiaTheme="majorEastAsia" w:hAnsi="Segoe UI Symbol" w:cs="Segoe UI Symbol"/>
          <w:b w:val="0"/>
          <w:bCs/>
        </w:rPr>
        <w:t>☐</w:t>
      </w:r>
      <w:r w:rsidRPr="00EA59FA">
        <w:rPr>
          <w:rFonts w:eastAsiaTheme="majorEastAsia"/>
          <w:b w:val="0"/>
          <w:bCs/>
        </w:rPr>
        <w:t xml:space="preserve"> Geschäftsmodell auf Verträglichkeit mit unregelmäßigen Zeiten geprüft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Puffer in Terminplanung und Fristen eingebaut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Regelung zu Verschiebungen schriftlich vereinbart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Absicherung f</w:t>
      </w:r>
      <w:r w:rsidRPr="00EA59FA">
        <w:rPr>
          <w:rFonts w:ascii="Calibri" w:eastAsiaTheme="majorEastAsia" w:hAnsi="Calibri" w:cs="Calibri"/>
          <w:b w:val="0"/>
          <w:bCs/>
        </w:rPr>
        <w:t>ü</w:t>
      </w:r>
      <w:r w:rsidRPr="00EA59FA">
        <w:rPr>
          <w:rFonts w:eastAsiaTheme="majorEastAsia"/>
          <w:b w:val="0"/>
          <w:bCs/>
        </w:rPr>
        <w:t>r Krankheits- und Schutzfristen gekl</w:t>
      </w:r>
      <w:r w:rsidRPr="00EA59FA">
        <w:rPr>
          <w:rFonts w:ascii="Calibri" w:eastAsiaTheme="majorEastAsia" w:hAnsi="Calibri" w:cs="Calibri"/>
          <w:b w:val="0"/>
          <w:bCs/>
        </w:rPr>
        <w:t>ä</w:t>
      </w:r>
      <w:r w:rsidRPr="00EA59FA">
        <w:rPr>
          <w:rFonts w:eastAsiaTheme="majorEastAsia"/>
          <w:b w:val="0"/>
          <w:bCs/>
        </w:rPr>
        <w:t>rt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Auswirkungen des Gewinns auf eine spätere Elterngeldberechnung verstanden</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Zust</w:t>
      </w:r>
      <w:r w:rsidRPr="00EA59FA">
        <w:rPr>
          <w:rFonts w:ascii="Calibri" w:eastAsiaTheme="majorEastAsia" w:hAnsi="Calibri" w:cs="Calibri"/>
          <w:b w:val="0"/>
          <w:bCs/>
        </w:rPr>
        <w:t>ä</w:t>
      </w:r>
      <w:r w:rsidRPr="00EA59FA">
        <w:rPr>
          <w:rFonts w:eastAsiaTheme="majorEastAsia"/>
          <w:b w:val="0"/>
          <w:bCs/>
        </w:rPr>
        <w:t>ndige Elterngeldstelle und erforderliche Nachweise recherchiert</w:t>
      </w:r>
    </w:p>
    <w:p w14:paraId="2A1FC0C7" w14:textId="508E9584" w:rsidR="00EA59FA" w:rsidRPr="00EA59FA" w:rsidRDefault="00EA59FA" w:rsidP="00EA59FA">
      <w:pPr>
        <w:rPr>
          <w:rFonts w:eastAsiaTheme="majorEastAsia"/>
          <w:b w:val="0"/>
          <w:bCs/>
        </w:rPr>
      </w:pPr>
    </w:p>
    <w:p w14:paraId="66E73FFC" w14:textId="77777777" w:rsidR="000C0BFA" w:rsidRDefault="000C0BFA" w:rsidP="00EA59FA">
      <w:pPr>
        <w:rPr>
          <w:rFonts w:eastAsiaTheme="majorEastAsia"/>
          <w:bCs/>
        </w:rPr>
      </w:pPr>
    </w:p>
    <w:p w14:paraId="1F33501C" w14:textId="1CC5AF6A" w:rsidR="00EA59FA" w:rsidRPr="00EA59FA" w:rsidRDefault="00EA59FA" w:rsidP="000C0BFA">
      <w:pPr>
        <w:pStyle w:val="berschrift2"/>
      </w:pPr>
      <w:r w:rsidRPr="00EA59FA">
        <w:t>10. Die ersten 90 Tage nach dem Start auswerten</w:t>
      </w:r>
    </w:p>
    <w:p w14:paraId="0E951665" w14:textId="77777777" w:rsidR="00EA59FA" w:rsidRPr="00EA59FA" w:rsidRDefault="00EA59FA" w:rsidP="00EA59FA">
      <w:pPr>
        <w:rPr>
          <w:rFonts w:eastAsiaTheme="majorEastAsia"/>
          <w:b w:val="0"/>
          <w:bCs/>
        </w:rPr>
      </w:pPr>
      <w:r w:rsidRPr="00EA59FA">
        <w:rPr>
          <w:rFonts w:eastAsiaTheme="majorEastAsia"/>
          <w:b w:val="0"/>
          <w:bCs/>
        </w:rPr>
        <w:t>Nach drei Monaten sind alle Zahlen klein, und genau deshalb bewerten viele Gründerinnen ihre Anfangszeit deutlich negativer, als es die Beobachtungen hergeben. Ein strukturierter Rückblick korrigiert das.</w:t>
      </w:r>
    </w:p>
    <w:p w14:paraId="4D100355" w14:textId="77777777" w:rsidR="000C0BFA" w:rsidRDefault="000C0BFA" w:rsidP="00EA59FA">
      <w:pPr>
        <w:rPr>
          <w:rFonts w:eastAsiaTheme="majorEastAsia"/>
          <w:b w:val="0"/>
          <w:bCs/>
        </w:rPr>
      </w:pPr>
    </w:p>
    <w:p w14:paraId="0888DA77" w14:textId="492289DF" w:rsidR="00EA59FA" w:rsidRPr="00EA59FA" w:rsidRDefault="00EA59FA" w:rsidP="00EA59FA">
      <w:pPr>
        <w:rPr>
          <w:rFonts w:eastAsiaTheme="majorEastAsia"/>
          <w:b w:val="0"/>
          <w:bCs/>
        </w:rPr>
      </w:pPr>
      <w:r w:rsidRPr="00EA59FA">
        <w:rPr>
          <w:rFonts w:eastAsiaTheme="majorEastAsia"/>
          <w:b w:val="0"/>
          <w:bCs/>
        </w:rPr>
        <w:t>Beantworte diese Fragen schriftlich und leg die Antworten an einem Ort ab, den du in drei Monaten wiederfindest:</w:t>
      </w:r>
    </w:p>
    <w:p w14:paraId="0531BC6F" w14:textId="77777777" w:rsidR="00EA59FA" w:rsidRPr="00EA59FA" w:rsidRDefault="00EA59FA" w:rsidP="00EA59FA">
      <w:pPr>
        <w:numPr>
          <w:ilvl w:val="0"/>
          <w:numId w:val="10"/>
        </w:numPr>
        <w:rPr>
          <w:rFonts w:eastAsiaTheme="majorEastAsia"/>
          <w:b w:val="0"/>
          <w:bCs/>
        </w:rPr>
      </w:pPr>
      <w:r w:rsidRPr="00EA59FA">
        <w:rPr>
          <w:rFonts w:eastAsiaTheme="majorEastAsia"/>
          <w:b w:val="0"/>
          <w:bCs/>
        </w:rPr>
        <w:t>Wie viele ernsthafte Anfragen sind eingegangen?</w:t>
      </w:r>
    </w:p>
    <w:p w14:paraId="6016A073" w14:textId="77777777" w:rsidR="00EA59FA" w:rsidRPr="00EA59FA" w:rsidRDefault="00EA59FA" w:rsidP="00EA59FA">
      <w:pPr>
        <w:numPr>
          <w:ilvl w:val="0"/>
          <w:numId w:val="10"/>
        </w:numPr>
        <w:rPr>
          <w:rFonts w:eastAsiaTheme="majorEastAsia"/>
          <w:b w:val="0"/>
          <w:bCs/>
        </w:rPr>
      </w:pPr>
      <w:r w:rsidRPr="00EA59FA">
        <w:rPr>
          <w:rFonts w:eastAsiaTheme="majorEastAsia"/>
          <w:b w:val="0"/>
          <w:bCs/>
        </w:rPr>
        <w:t>Über welchen Weg kamen sie?</w:t>
      </w:r>
    </w:p>
    <w:p w14:paraId="5F164979" w14:textId="77777777" w:rsidR="00EA59FA" w:rsidRPr="00EA59FA" w:rsidRDefault="00EA59FA" w:rsidP="00EA59FA">
      <w:pPr>
        <w:numPr>
          <w:ilvl w:val="0"/>
          <w:numId w:val="10"/>
        </w:numPr>
        <w:rPr>
          <w:rFonts w:eastAsiaTheme="majorEastAsia"/>
          <w:b w:val="0"/>
          <w:bCs/>
        </w:rPr>
      </w:pPr>
      <w:r w:rsidRPr="00EA59FA">
        <w:rPr>
          <w:rFonts w:eastAsiaTheme="majorEastAsia"/>
          <w:b w:val="0"/>
          <w:bCs/>
        </w:rPr>
        <w:t>Wie viele Gespräche führten zu einem Auftrag?</w:t>
      </w:r>
    </w:p>
    <w:p w14:paraId="750D7DCC" w14:textId="77777777" w:rsidR="00EA59FA" w:rsidRPr="00EA59FA" w:rsidRDefault="00EA59FA" w:rsidP="00EA59FA">
      <w:pPr>
        <w:numPr>
          <w:ilvl w:val="0"/>
          <w:numId w:val="10"/>
        </w:numPr>
        <w:rPr>
          <w:rFonts w:eastAsiaTheme="majorEastAsia"/>
          <w:b w:val="0"/>
          <w:bCs/>
        </w:rPr>
      </w:pPr>
      <w:r w:rsidRPr="00EA59FA">
        <w:rPr>
          <w:rFonts w:eastAsiaTheme="majorEastAsia"/>
          <w:b w:val="0"/>
          <w:bCs/>
        </w:rPr>
        <w:t>An welcher Stelle brachen Gespräche ab?</w:t>
      </w:r>
    </w:p>
    <w:p w14:paraId="219FE8F5" w14:textId="77777777" w:rsidR="00EA59FA" w:rsidRPr="00EA59FA" w:rsidRDefault="00EA59FA" w:rsidP="00EA59FA">
      <w:pPr>
        <w:numPr>
          <w:ilvl w:val="0"/>
          <w:numId w:val="10"/>
        </w:numPr>
        <w:rPr>
          <w:rFonts w:eastAsiaTheme="majorEastAsia"/>
          <w:b w:val="0"/>
          <w:bCs/>
        </w:rPr>
      </w:pPr>
      <w:r w:rsidRPr="00EA59FA">
        <w:rPr>
          <w:rFonts w:eastAsiaTheme="majorEastAsia"/>
          <w:b w:val="0"/>
          <w:bCs/>
        </w:rPr>
        <w:t>Wie viel Zeit hat ein Auftrag tatsächlich gekostet, einschließlich aller Nebenzeiten?</w:t>
      </w:r>
    </w:p>
    <w:p w14:paraId="0EB8BD93" w14:textId="77777777" w:rsidR="00EA59FA" w:rsidRPr="00EA59FA" w:rsidRDefault="00EA59FA" w:rsidP="00EA59FA">
      <w:pPr>
        <w:numPr>
          <w:ilvl w:val="0"/>
          <w:numId w:val="10"/>
        </w:numPr>
        <w:rPr>
          <w:rFonts w:eastAsiaTheme="majorEastAsia"/>
          <w:b w:val="0"/>
          <w:bCs/>
        </w:rPr>
      </w:pPr>
      <w:r w:rsidRPr="00EA59FA">
        <w:rPr>
          <w:rFonts w:eastAsiaTheme="majorEastAsia"/>
          <w:b w:val="0"/>
          <w:bCs/>
        </w:rPr>
        <w:t>Welcher Anteil meiner Arbeitszeit war abrechenbar?</w:t>
      </w:r>
    </w:p>
    <w:p w14:paraId="604D5737" w14:textId="77777777" w:rsidR="00EA59FA" w:rsidRPr="00EA59FA" w:rsidRDefault="00EA59FA" w:rsidP="00EA59FA">
      <w:pPr>
        <w:numPr>
          <w:ilvl w:val="0"/>
          <w:numId w:val="10"/>
        </w:numPr>
        <w:rPr>
          <w:rFonts w:eastAsiaTheme="majorEastAsia"/>
          <w:b w:val="0"/>
          <w:bCs/>
        </w:rPr>
      </w:pPr>
      <w:r w:rsidRPr="00EA59FA">
        <w:rPr>
          <w:rFonts w:eastAsiaTheme="majorEastAsia"/>
          <w:b w:val="0"/>
          <w:bCs/>
        </w:rPr>
        <w:t>Welche Aufgaben habe ich wiederholt verschoben?</w:t>
      </w:r>
    </w:p>
    <w:p w14:paraId="1217B645" w14:textId="77777777" w:rsidR="00EA59FA" w:rsidRPr="00EA59FA" w:rsidRDefault="00EA59FA" w:rsidP="00EA59FA">
      <w:pPr>
        <w:numPr>
          <w:ilvl w:val="0"/>
          <w:numId w:val="10"/>
        </w:numPr>
        <w:rPr>
          <w:rFonts w:eastAsiaTheme="majorEastAsia"/>
          <w:b w:val="0"/>
          <w:bCs/>
        </w:rPr>
      </w:pPr>
      <w:r w:rsidRPr="00EA59FA">
        <w:rPr>
          <w:rFonts w:eastAsiaTheme="majorEastAsia"/>
          <w:b w:val="0"/>
          <w:bCs/>
        </w:rPr>
        <w:t>Was hat unerwartet gut funktioniert?</w:t>
      </w:r>
    </w:p>
    <w:p w14:paraId="32B82E03" w14:textId="77777777" w:rsidR="00EA59FA" w:rsidRPr="00EA59FA" w:rsidRDefault="00EA59FA" w:rsidP="00EA59FA">
      <w:pPr>
        <w:numPr>
          <w:ilvl w:val="0"/>
          <w:numId w:val="10"/>
        </w:numPr>
        <w:rPr>
          <w:rFonts w:eastAsiaTheme="majorEastAsia"/>
          <w:b w:val="0"/>
          <w:bCs/>
        </w:rPr>
      </w:pPr>
      <w:r w:rsidRPr="00EA59FA">
        <w:rPr>
          <w:rFonts w:eastAsiaTheme="majorEastAsia"/>
          <w:b w:val="0"/>
          <w:bCs/>
        </w:rPr>
        <w:t>Welche Tätigkeiten haben mich getragen, welche ausgelaugt?</w:t>
      </w:r>
    </w:p>
    <w:p w14:paraId="5ECA04BA" w14:textId="77777777" w:rsidR="00EA59FA" w:rsidRPr="00EA59FA" w:rsidRDefault="00EA59FA" w:rsidP="00EA59FA">
      <w:pPr>
        <w:numPr>
          <w:ilvl w:val="0"/>
          <w:numId w:val="10"/>
        </w:numPr>
        <w:rPr>
          <w:rFonts w:eastAsiaTheme="majorEastAsia"/>
          <w:b w:val="0"/>
          <w:bCs/>
        </w:rPr>
      </w:pPr>
      <w:r w:rsidRPr="00EA59FA">
        <w:rPr>
          <w:rFonts w:eastAsiaTheme="majorEastAsia"/>
          <w:b w:val="0"/>
          <w:bCs/>
        </w:rPr>
        <w:t>Was ist die eine Sache, die im nächsten Quartal anders sein soll?</w:t>
      </w:r>
    </w:p>
    <w:p w14:paraId="506A3E8D" w14:textId="77777777" w:rsidR="000C0BFA" w:rsidRDefault="000C0BFA" w:rsidP="00EA59FA">
      <w:pPr>
        <w:rPr>
          <w:rFonts w:eastAsiaTheme="majorEastAsia"/>
          <w:b w:val="0"/>
          <w:bCs/>
        </w:rPr>
      </w:pPr>
    </w:p>
    <w:p w14:paraId="07243308" w14:textId="7A5CAD1E" w:rsidR="00EA59FA" w:rsidRPr="00EA59FA" w:rsidRDefault="00EA59FA" w:rsidP="00EA59FA">
      <w:pPr>
        <w:rPr>
          <w:rFonts w:eastAsiaTheme="majorEastAsia"/>
          <w:b w:val="0"/>
          <w:bCs/>
        </w:rPr>
      </w:pPr>
      <w:r w:rsidRPr="00EA59FA">
        <w:rPr>
          <w:rFonts w:eastAsiaTheme="majorEastAsia"/>
          <w:b w:val="0"/>
          <w:bCs/>
        </w:rPr>
        <w:t>Die Unterscheidung zwischen Frage 1 und Frage 3 ist dabei die wichtigste. Kommen kaum Gespräche zustande, liegt der Engpass bei der Sichtbarkeit. Kommen viele Gespräche zustande, aber wenige Abschlüsse, liegt er im Gespräch oder im Zuschnitt des Angebots. Diese Unterscheidung erspart dir Monate an Arbeit an der falschen Stelle.</w:t>
      </w:r>
    </w:p>
    <w:p w14:paraId="12C67D1F" w14:textId="77777777" w:rsidR="00EA59FA" w:rsidRPr="00EA59FA" w:rsidRDefault="00EA59FA" w:rsidP="00EA59FA">
      <w:pPr>
        <w:rPr>
          <w:rFonts w:eastAsiaTheme="majorEastAsia"/>
          <w:b w:val="0"/>
          <w:bCs/>
        </w:rPr>
      </w:pPr>
      <w:r w:rsidRPr="00EA59FA">
        <w:rPr>
          <w:rFonts w:eastAsiaTheme="majorEastAsia"/>
          <w:b w:val="0"/>
          <w:bCs/>
        </w:rPr>
        <w:t>Wiederhole die Auswertung im gleichen Rhythmus. Der eigentliche Wert entsteht beim zweiten Durchgang, weil du dann Entwicklungen siehst statt Momentaufnahmen.</w:t>
      </w:r>
    </w:p>
    <w:p w14:paraId="63BABF1D" w14:textId="1A1AEA82" w:rsidR="00EA59FA" w:rsidRPr="00EA59FA" w:rsidRDefault="00E313B9" w:rsidP="000C0BFA">
      <w:pPr>
        <w:pStyle w:val="berschrift3"/>
        <w:rPr>
          <w:rFonts w:eastAsiaTheme="majorEastAsia"/>
        </w:rPr>
      </w:pPr>
      <w:r>
        <w:rPr>
          <w:rFonts w:eastAsiaTheme="majorEastAsia"/>
        </w:rPr>
        <w:t>Deine Checkliste zur</w:t>
      </w:r>
      <w:r w:rsidR="00EA59FA" w:rsidRPr="00EA59FA">
        <w:rPr>
          <w:rFonts w:eastAsiaTheme="majorEastAsia"/>
        </w:rPr>
        <w:t xml:space="preserve"> Quartalsauswertung</w:t>
      </w:r>
    </w:p>
    <w:p w14:paraId="0E42A5DD" w14:textId="77777777" w:rsidR="00EA59FA" w:rsidRPr="00EA59FA" w:rsidRDefault="00EA59FA" w:rsidP="00EA59FA">
      <w:pPr>
        <w:rPr>
          <w:rFonts w:eastAsiaTheme="majorEastAsia"/>
          <w:b w:val="0"/>
          <w:bCs/>
        </w:rPr>
      </w:pPr>
      <w:r w:rsidRPr="00EA59FA">
        <w:rPr>
          <w:rFonts w:ascii="Segoe UI Symbol" w:eastAsiaTheme="majorEastAsia" w:hAnsi="Segoe UI Symbol" w:cs="Segoe UI Symbol"/>
          <w:b w:val="0"/>
          <w:bCs/>
        </w:rPr>
        <w:t>☐</w:t>
      </w:r>
      <w:r w:rsidRPr="00EA59FA">
        <w:rPr>
          <w:rFonts w:eastAsiaTheme="majorEastAsia"/>
          <w:b w:val="0"/>
          <w:bCs/>
        </w:rPr>
        <w:t xml:space="preserve"> Fester Termin für die Auswertung im Kalender</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Anfragen, Gespr</w:t>
      </w:r>
      <w:r w:rsidRPr="00EA59FA">
        <w:rPr>
          <w:rFonts w:ascii="Calibri" w:eastAsiaTheme="majorEastAsia" w:hAnsi="Calibri" w:cs="Calibri"/>
          <w:b w:val="0"/>
          <w:bCs/>
        </w:rPr>
        <w:t>ä</w:t>
      </w:r>
      <w:r w:rsidRPr="00EA59FA">
        <w:rPr>
          <w:rFonts w:eastAsiaTheme="majorEastAsia"/>
          <w:b w:val="0"/>
          <w:bCs/>
        </w:rPr>
        <w:t>che und Abschl</w:t>
      </w:r>
      <w:r w:rsidRPr="00EA59FA">
        <w:rPr>
          <w:rFonts w:ascii="Calibri" w:eastAsiaTheme="majorEastAsia" w:hAnsi="Calibri" w:cs="Calibri"/>
          <w:b w:val="0"/>
          <w:bCs/>
        </w:rPr>
        <w:t>ü</w:t>
      </w:r>
      <w:r w:rsidRPr="00EA59FA">
        <w:rPr>
          <w:rFonts w:eastAsiaTheme="majorEastAsia"/>
          <w:b w:val="0"/>
          <w:bCs/>
        </w:rPr>
        <w:t>sse gez</w:t>
      </w:r>
      <w:r w:rsidRPr="00EA59FA">
        <w:rPr>
          <w:rFonts w:ascii="Calibri" w:eastAsiaTheme="majorEastAsia" w:hAnsi="Calibri" w:cs="Calibri"/>
          <w:b w:val="0"/>
          <w:bCs/>
        </w:rPr>
        <w:t>ä</w:t>
      </w:r>
      <w:r w:rsidRPr="00EA59FA">
        <w:rPr>
          <w:rFonts w:eastAsiaTheme="majorEastAsia"/>
          <w:b w:val="0"/>
          <w:bCs/>
        </w:rPr>
        <w:t>hlt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Tats</w:t>
      </w:r>
      <w:r w:rsidRPr="00EA59FA">
        <w:rPr>
          <w:rFonts w:ascii="Calibri" w:eastAsiaTheme="majorEastAsia" w:hAnsi="Calibri" w:cs="Calibri"/>
          <w:b w:val="0"/>
          <w:bCs/>
        </w:rPr>
        <w:t>ä</w:t>
      </w:r>
      <w:r w:rsidRPr="00EA59FA">
        <w:rPr>
          <w:rFonts w:eastAsiaTheme="majorEastAsia"/>
          <w:b w:val="0"/>
          <w:bCs/>
        </w:rPr>
        <w:t>chliche Zeiten pro Auftrag erfasst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Abbruchstellen in Gespr</w:t>
      </w:r>
      <w:r w:rsidRPr="00EA59FA">
        <w:rPr>
          <w:rFonts w:ascii="Calibri" w:eastAsiaTheme="majorEastAsia" w:hAnsi="Calibri" w:cs="Calibri"/>
          <w:b w:val="0"/>
          <w:bCs/>
        </w:rPr>
        <w:t>ä</w:t>
      </w:r>
      <w:r w:rsidRPr="00EA59FA">
        <w:rPr>
          <w:rFonts w:eastAsiaTheme="majorEastAsia"/>
          <w:b w:val="0"/>
          <w:bCs/>
        </w:rPr>
        <w:t>chen notiert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Ein einziger Schwerpunkt f</w:t>
      </w:r>
      <w:r w:rsidRPr="00EA59FA">
        <w:rPr>
          <w:rFonts w:ascii="Calibri" w:eastAsiaTheme="majorEastAsia" w:hAnsi="Calibri" w:cs="Calibri"/>
          <w:b w:val="0"/>
          <w:bCs/>
        </w:rPr>
        <w:t>ü</w:t>
      </w:r>
      <w:r w:rsidRPr="00EA59FA">
        <w:rPr>
          <w:rFonts w:eastAsiaTheme="majorEastAsia"/>
          <w:b w:val="0"/>
          <w:bCs/>
        </w:rPr>
        <w:t>r das n</w:t>
      </w:r>
      <w:r w:rsidRPr="00EA59FA">
        <w:rPr>
          <w:rFonts w:ascii="Calibri" w:eastAsiaTheme="majorEastAsia" w:hAnsi="Calibri" w:cs="Calibri"/>
          <w:b w:val="0"/>
          <w:bCs/>
        </w:rPr>
        <w:t>ä</w:t>
      </w:r>
      <w:r w:rsidRPr="00EA59FA">
        <w:rPr>
          <w:rFonts w:eastAsiaTheme="majorEastAsia"/>
          <w:b w:val="0"/>
          <w:bCs/>
        </w:rPr>
        <w:t>chste Quartal festgelegt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Kalkulation mit den gemessenen Zeiten </w:t>
      </w:r>
      <w:r w:rsidRPr="00EA59FA">
        <w:rPr>
          <w:rFonts w:ascii="Calibri" w:eastAsiaTheme="majorEastAsia" w:hAnsi="Calibri" w:cs="Calibri"/>
          <w:b w:val="0"/>
          <w:bCs/>
        </w:rPr>
        <w:t>ü</w:t>
      </w:r>
      <w:r w:rsidRPr="00EA59FA">
        <w:rPr>
          <w:rFonts w:eastAsiaTheme="majorEastAsia"/>
          <w:b w:val="0"/>
          <w:bCs/>
        </w:rPr>
        <w:t>berpr</w:t>
      </w:r>
      <w:r w:rsidRPr="00EA59FA">
        <w:rPr>
          <w:rFonts w:ascii="Calibri" w:eastAsiaTheme="majorEastAsia" w:hAnsi="Calibri" w:cs="Calibri"/>
          <w:b w:val="0"/>
          <w:bCs/>
        </w:rPr>
        <w:t>ü</w:t>
      </w:r>
      <w:r w:rsidRPr="00EA59FA">
        <w:rPr>
          <w:rFonts w:eastAsiaTheme="majorEastAsia"/>
          <w:b w:val="0"/>
          <w:bCs/>
        </w:rPr>
        <w:t>ft</w:t>
      </w:r>
    </w:p>
    <w:p w14:paraId="2DE1B919" w14:textId="410444C4" w:rsidR="00EA59FA" w:rsidRPr="00EA59FA" w:rsidRDefault="00EA59FA" w:rsidP="00EA59FA">
      <w:pPr>
        <w:rPr>
          <w:rFonts w:eastAsiaTheme="majorEastAsia"/>
          <w:b w:val="0"/>
          <w:bCs/>
        </w:rPr>
      </w:pPr>
    </w:p>
    <w:p w14:paraId="351FA3BE" w14:textId="77777777" w:rsidR="000C0BFA" w:rsidRDefault="000C0BFA" w:rsidP="00EA59FA">
      <w:pPr>
        <w:rPr>
          <w:rFonts w:eastAsiaTheme="majorEastAsia"/>
          <w:bCs/>
        </w:rPr>
      </w:pPr>
    </w:p>
    <w:p w14:paraId="4786B532" w14:textId="4E873C43" w:rsidR="00EA59FA" w:rsidRPr="00EA59FA" w:rsidRDefault="00EA59FA" w:rsidP="000C0BFA">
      <w:pPr>
        <w:pStyle w:val="berschrift2"/>
      </w:pPr>
      <w:r w:rsidRPr="00EA59FA">
        <w:t>Wann eine externe Einschätzung sinnvoll ist</w:t>
      </w:r>
    </w:p>
    <w:p w14:paraId="15E21316" w14:textId="77777777" w:rsidR="00EA59FA" w:rsidRPr="00EA59FA" w:rsidRDefault="00EA59FA" w:rsidP="00EA59FA">
      <w:pPr>
        <w:rPr>
          <w:rFonts w:eastAsiaTheme="majorEastAsia"/>
          <w:b w:val="0"/>
          <w:bCs/>
        </w:rPr>
      </w:pPr>
      <w:r w:rsidRPr="00EA59FA">
        <w:rPr>
          <w:rFonts w:eastAsiaTheme="majorEastAsia"/>
          <w:b w:val="0"/>
          <w:bCs/>
        </w:rPr>
        <w:t>Vieles in diesem Leitfaden kannst du allein erledigen. An drei Stellen ist eine Einschätzung von außen erfahrungsgemäß hilfreich.</w:t>
      </w:r>
    </w:p>
    <w:p w14:paraId="1D02F741" w14:textId="77777777" w:rsidR="00EA59FA" w:rsidRPr="00EA59FA" w:rsidRDefault="00EA59FA" w:rsidP="00EA59FA">
      <w:pPr>
        <w:rPr>
          <w:rFonts w:eastAsiaTheme="majorEastAsia"/>
          <w:b w:val="0"/>
          <w:bCs/>
        </w:rPr>
      </w:pPr>
      <w:r w:rsidRPr="00EA59FA">
        <w:rPr>
          <w:rFonts w:eastAsiaTheme="majorEastAsia"/>
          <w:b w:val="0"/>
          <w:bCs/>
        </w:rPr>
        <w:t>Die erste betrifft die Einordnung deiner Tätigkeit und deine steuerliche Struktur. Hier lohnt der Weg zu einer Steuerkanzlei, weil Fehler in der Anfangsphase später aufwendig zu korrigieren sind.</w:t>
      </w:r>
    </w:p>
    <w:p w14:paraId="15D43E4D" w14:textId="77777777" w:rsidR="00EA59FA" w:rsidRPr="00EA59FA" w:rsidRDefault="00EA59FA" w:rsidP="00EA59FA">
      <w:pPr>
        <w:rPr>
          <w:rFonts w:eastAsiaTheme="majorEastAsia"/>
          <w:b w:val="0"/>
          <w:bCs/>
        </w:rPr>
      </w:pPr>
      <w:r w:rsidRPr="00EA59FA">
        <w:rPr>
          <w:rFonts w:eastAsiaTheme="majorEastAsia"/>
          <w:b w:val="0"/>
          <w:bCs/>
        </w:rPr>
        <w:t>Die zweite betrifft Positionierung und Angebotszuschnitt. In der Beratungsarbeit der Fortune Family zeigt sich regelmäßig, dass Gründerinnen an der Stelle arbeiten, die ihnen am vertrautesten ist, während der eigentliche Engpass woanders liegt. Wer fachlich stark ist, baut fachliche Inhalte weiter aus, obwohl die Frage längst lautet, wie potenzielle Kundinnen überhaupt von der Existenz des Angebots erfahren.</w:t>
      </w:r>
    </w:p>
    <w:p w14:paraId="0A66C09B" w14:textId="77777777" w:rsidR="00EA59FA" w:rsidRPr="00EA59FA" w:rsidRDefault="00EA59FA" w:rsidP="00EA59FA">
      <w:pPr>
        <w:rPr>
          <w:rFonts w:eastAsiaTheme="majorEastAsia"/>
          <w:b w:val="0"/>
          <w:bCs/>
        </w:rPr>
      </w:pPr>
      <w:r w:rsidRPr="00EA59FA">
        <w:rPr>
          <w:rFonts w:eastAsiaTheme="majorEastAsia"/>
          <w:b w:val="0"/>
          <w:bCs/>
        </w:rPr>
        <w:t>Die dritte betrifft die Phase, in der die ersten Aufträge da sind und der Aufbau parallel weiterlaufen soll. An diesem Punkt entscheidet die Struktur darüber, ob nach Auftragsende wieder Leere entsteht oder eine tragfähige Auslastung.</w:t>
      </w:r>
    </w:p>
    <w:p w14:paraId="22F7A95E" w14:textId="369CFCB3" w:rsidR="00EA59FA" w:rsidRPr="00EA59FA" w:rsidRDefault="00EA59FA" w:rsidP="00EA59FA">
      <w:pPr>
        <w:rPr>
          <w:rFonts w:eastAsiaTheme="majorEastAsia"/>
          <w:b w:val="0"/>
          <w:bCs/>
        </w:rPr>
      </w:pPr>
    </w:p>
    <w:p w14:paraId="2CE70AFB" w14:textId="77777777" w:rsidR="000C0BFA" w:rsidRDefault="000C0BFA" w:rsidP="00EA59FA">
      <w:pPr>
        <w:rPr>
          <w:rFonts w:eastAsiaTheme="majorEastAsia"/>
          <w:bCs/>
        </w:rPr>
      </w:pPr>
    </w:p>
    <w:p w14:paraId="12293153" w14:textId="5BCEF056" w:rsidR="00EA59FA" w:rsidRPr="00EA59FA" w:rsidRDefault="00EA59FA" w:rsidP="000C0BFA">
      <w:pPr>
        <w:pStyle w:val="berschrift2"/>
      </w:pPr>
      <w:r w:rsidRPr="00EA59FA">
        <w:t>Gesamtcheckliste: der Weg im Überblick</w:t>
      </w:r>
    </w:p>
    <w:p w14:paraId="5155FD24" w14:textId="77777777" w:rsidR="00EA59FA" w:rsidRPr="00EA59FA" w:rsidRDefault="00EA59FA" w:rsidP="000C0BFA">
      <w:pPr>
        <w:pStyle w:val="berschrift3"/>
        <w:rPr>
          <w:rFonts w:eastAsiaTheme="majorEastAsia"/>
        </w:rPr>
      </w:pPr>
      <w:r w:rsidRPr="00EA59FA">
        <w:rPr>
          <w:rFonts w:eastAsiaTheme="majorEastAsia"/>
        </w:rPr>
        <w:t>Vor dem Start</w:t>
      </w:r>
    </w:p>
    <w:p w14:paraId="6ADD2C8F" w14:textId="77777777" w:rsidR="00EA59FA" w:rsidRPr="00EA59FA" w:rsidRDefault="00EA59FA" w:rsidP="00EA59FA">
      <w:pPr>
        <w:rPr>
          <w:rFonts w:eastAsiaTheme="majorEastAsia"/>
          <w:b w:val="0"/>
          <w:bCs/>
        </w:rPr>
      </w:pPr>
      <w:r w:rsidRPr="00EA59FA">
        <w:rPr>
          <w:rFonts w:ascii="Segoe UI Symbol" w:eastAsiaTheme="majorEastAsia" w:hAnsi="Segoe UI Symbol" w:cs="Segoe UI Symbol"/>
          <w:b w:val="0"/>
          <w:bCs/>
        </w:rPr>
        <w:t>☐</w:t>
      </w:r>
      <w:r w:rsidRPr="00EA59FA">
        <w:rPr>
          <w:rFonts w:eastAsiaTheme="majorEastAsia"/>
          <w:b w:val="0"/>
          <w:bCs/>
        </w:rPr>
        <w:t xml:space="preserve"> Kompetenzen und Tätigkeiten schriftlich erfasst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Problem der Zielgruppe in deren Worten beschrieben</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Reales Zeitbudget ermittelt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Finanzielle Reichweite in Monaten berechnet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Arbeitsvertrag gepr</w:t>
      </w:r>
      <w:r w:rsidRPr="00EA59FA">
        <w:rPr>
          <w:rFonts w:ascii="Calibri" w:eastAsiaTheme="majorEastAsia" w:hAnsi="Calibri" w:cs="Calibri"/>
          <w:b w:val="0"/>
          <w:bCs/>
        </w:rPr>
        <w:t>ü</w:t>
      </w:r>
      <w:r w:rsidRPr="00EA59FA">
        <w:rPr>
          <w:rFonts w:eastAsiaTheme="majorEastAsia"/>
          <w:b w:val="0"/>
          <w:bCs/>
        </w:rPr>
        <w:t>ft, Arbeitgeber informiert, sofern erforderlich</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Anspruch auf Gr</w:t>
      </w:r>
      <w:r w:rsidRPr="00EA59FA">
        <w:rPr>
          <w:rFonts w:ascii="Calibri" w:eastAsiaTheme="majorEastAsia" w:hAnsi="Calibri" w:cs="Calibri"/>
          <w:b w:val="0"/>
          <w:bCs/>
        </w:rPr>
        <w:t>ü</w:t>
      </w:r>
      <w:r w:rsidRPr="00EA59FA">
        <w:rPr>
          <w:rFonts w:eastAsiaTheme="majorEastAsia"/>
          <w:b w:val="0"/>
          <w:bCs/>
        </w:rPr>
        <w:t>ndungszuschuss gepr</w:t>
      </w:r>
      <w:r w:rsidRPr="00EA59FA">
        <w:rPr>
          <w:rFonts w:ascii="Calibri" w:eastAsiaTheme="majorEastAsia" w:hAnsi="Calibri" w:cs="Calibri"/>
          <w:b w:val="0"/>
          <w:bCs/>
        </w:rPr>
        <w:t>ü</w:t>
      </w:r>
      <w:r w:rsidRPr="00EA59FA">
        <w:rPr>
          <w:rFonts w:eastAsiaTheme="majorEastAsia"/>
          <w:b w:val="0"/>
          <w:bCs/>
        </w:rPr>
        <w:t>ft und gegebenenfalls Antrag gestellt</w:t>
      </w:r>
    </w:p>
    <w:p w14:paraId="42036C06" w14:textId="77777777" w:rsidR="00EA59FA" w:rsidRPr="00EA59FA" w:rsidRDefault="00EA59FA" w:rsidP="000C0BFA">
      <w:pPr>
        <w:pStyle w:val="berschrift3"/>
        <w:rPr>
          <w:rFonts w:eastAsiaTheme="majorEastAsia"/>
        </w:rPr>
      </w:pPr>
      <w:r w:rsidRPr="00EA59FA">
        <w:rPr>
          <w:rFonts w:eastAsiaTheme="majorEastAsia"/>
        </w:rPr>
        <w:t>Anmeldung</w:t>
      </w:r>
    </w:p>
    <w:p w14:paraId="1854089C" w14:textId="77777777" w:rsidR="00EA59FA" w:rsidRPr="00EA59FA" w:rsidRDefault="00EA59FA" w:rsidP="00EA59FA">
      <w:pPr>
        <w:rPr>
          <w:rFonts w:eastAsiaTheme="majorEastAsia"/>
          <w:b w:val="0"/>
          <w:bCs/>
        </w:rPr>
      </w:pPr>
      <w:r w:rsidRPr="00EA59FA">
        <w:rPr>
          <w:rFonts w:ascii="Segoe UI Symbol" w:eastAsiaTheme="majorEastAsia" w:hAnsi="Segoe UI Symbol" w:cs="Segoe UI Symbol"/>
          <w:b w:val="0"/>
          <w:bCs/>
        </w:rPr>
        <w:t>☐</w:t>
      </w:r>
      <w:r w:rsidRPr="00EA59FA">
        <w:rPr>
          <w:rFonts w:eastAsiaTheme="majorEastAsia"/>
          <w:b w:val="0"/>
          <w:bCs/>
        </w:rPr>
        <w:t xml:space="preserve"> Einordnung als freiberuflich oder gewerblich geklärt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Gewerbeanmeldung erledigt, sofern erforderlich</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Elektronischer Zugang zur Steuerverwaltung eingerichtet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Fragebogen zur steuerlichen Erfassung fristgerecht </w:t>
      </w:r>
      <w:r w:rsidRPr="00EA59FA">
        <w:rPr>
          <w:rFonts w:ascii="Calibri" w:eastAsiaTheme="majorEastAsia" w:hAnsi="Calibri" w:cs="Calibri"/>
          <w:b w:val="0"/>
          <w:bCs/>
        </w:rPr>
        <w:t>ü</w:t>
      </w:r>
      <w:r w:rsidRPr="00EA59FA">
        <w:rPr>
          <w:rFonts w:eastAsiaTheme="majorEastAsia"/>
          <w:b w:val="0"/>
          <w:bCs/>
        </w:rPr>
        <w:t>bermittelt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Steuernummer erhalten</w:t>
      </w:r>
    </w:p>
    <w:p w14:paraId="6ADB07C2" w14:textId="77777777" w:rsidR="00EA59FA" w:rsidRPr="00EA59FA" w:rsidRDefault="00EA59FA" w:rsidP="000C0BFA">
      <w:pPr>
        <w:pStyle w:val="berschrift3"/>
        <w:rPr>
          <w:rFonts w:eastAsiaTheme="majorEastAsia"/>
        </w:rPr>
      </w:pPr>
      <w:r w:rsidRPr="00EA59FA">
        <w:rPr>
          <w:rFonts w:eastAsiaTheme="majorEastAsia"/>
        </w:rPr>
        <w:t>Struktur</w:t>
      </w:r>
    </w:p>
    <w:p w14:paraId="6FC59B6E" w14:textId="77777777" w:rsidR="00EA59FA" w:rsidRPr="00EA59FA" w:rsidRDefault="00EA59FA" w:rsidP="00EA59FA">
      <w:pPr>
        <w:rPr>
          <w:rFonts w:eastAsiaTheme="majorEastAsia"/>
          <w:b w:val="0"/>
          <w:bCs/>
        </w:rPr>
      </w:pPr>
      <w:r w:rsidRPr="00EA59FA">
        <w:rPr>
          <w:rFonts w:ascii="Segoe UI Symbol" w:eastAsiaTheme="majorEastAsia" w:hAnsi="Segoe UI Symbol" w:cs="Segoe UI Symbol"/>
          <w:b w:val="0"/>
          <w:bCs/>
        </w:rPr>
        <w:t>☐</w:t>
      </w:r>
      <w:r w:rsidRPr="00EA59FA">
        <w:rPr>
          <w:rFonts w:eastAsiaTheme="majorEastAsia"/>
          <w:b w:val="0"/>
          <w:bCs/>
        </w:rPr>
        <w:t xml:space="preserve"> Entscheidung zur Kleinunternehmerregelung getroffen</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Rechnungsvorlage mit Pflichtangaben erstellt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Rechnungssoftware mit elektronischen Formaten ausgew</w:t>
      </w:r>
      <w:r w:rsidRPr="00EA59FA">
        <w:rPr>
          <w:rFonts w:ascii="Calibri" w:eastAsiaTheme="majorEastAsia" w:hAnsi="Calibri" w:cs="Calibri"/>
          <w:b w:val="0"/>
          <w:bCs/>
        </w:rPr>
        <w:t>ä</w:t>
      </w:r>
      <w:r w:rsidRPr="00EA59FA">
        <w:rPr>
          <w:rFonts w:eastAsiaTheme="majorEastAsia"/>
          <w:b w:val="0"/>
          <w:bCs/>
        </w:rPr>
        <w:t>hlt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Getrenntes Gesch</w:t>
      </w:r>
      <w:r w:rsidRPr="00EA59FA">
        <w:rPr>
          <w:rFonts w:ascii="Calibri" w:eastAsiaTheme="majorEastAsia" w:hAnsi="Calibri" w:cs="Calibri"/>
          <w:b w:val="0"/>
          <w:bCs/>
        </w:rPr>
        <w:t>ä</w:t>
      </w:r>
      <w:r w:rsidRPr="00EA59FA">
        <w:rPr>
          <w:rFonts w:eastAsiaTheme="majorEastAsia"/>
          <w:b w:val="0"/>
          <w:bCs/>
        </w:rPr>
        <w:t>ftskonto und Steuerr</w:t>
      </w:r>
      <w:r w:rsidRPr="00EA59FA">
        <w:rPr>
          <w:rFonts w:ascii="Calibri" w:eastAsiaTheme="majorEastAsia" w:hAnsi="Calibri" w:cs="Calibri"/>
          <w:b w:val="0"/>
          <w:bCs/>
        </w:rPr>
        <w:t>ü</w:t>
      </w:r>
      <w:r w:rsidRPr="00EA59FA">
        <w:rPr>
          <w:rFonts w:eastAsiaTheme="majorEastAsia"/>
          <w:b w:val="0"/>
          <w:bCs/>
        </w:rPr>
        <w:t>cklage eingerichtet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Belegablage organisiert</w:t>
      </w:r>
    </w:p>
    <w:p w14:paraId="0AE8B1D7" w14:textId="77777777" w:rsidR="00EA59FA" w:rsidRPr="00EA59FA" w:rsidRDefault="00EA59FA" w:rsidP="000C0BFA">
      <w:pPr>
        <w:pStyle w:val="berschrift3"/>
        <w:rPr>
          <w:rFonts w:eastAsiaTheme="majorEastAsia"/>
        </w:rPr>
      </w:pPr>
      <w:r w:rsidRPr="00EA59FA">
        <w:rPr>
          <w:rFonts w:eastAsiaTheme="majorEastAsia"/>
        </w:rPr>
        <w:t>Absicherung</w:t>
      </w:r>
    </w:p>
    <w:p w14:paraId="1BFB47B8" w14:textId="77777777" w:rsidR="00EA59FA" w:rsidRPr="00EA59FA" w:rsidRDefault="00EA59FA" w:rsidP="00EA59FA">
      <w:pPr>
        <w:rPr>
          <w:rFonts w:eastAsiaTheme="majorEastAsia"/>
          <w:b w:val="0"/>
          <w:bCs/>
        </w:rPr>
      </w:pPr>
      <w:r w:rsidRPr="00EA59FA">
        <w:rPr>
          <w:rFonts w:ascii="Segoe UI Symbol" w:eastAsiaTheme="majorEastAsia" w:hAnsi="Segoe UI Symbol" w:cs="Segoe UI Symbol"/>
          <w:b w:val="0"/>
          <w:bCs/>
        </w:rPr>
        <w:lastRenderedPageBreak/>
        <w:t>☐</w:t>
      </w:r>
      <w:r w:rsidRPr="00EA59FA">
        <w:rPr>
          <w:rFonts w:eastAsiaTheme="majorEastAsia"/>
          <w:b w:val="0"/>
          <w:bCs/>
        </w:rPr>
        <w:t xml:space="preserve"> Krankenversicherung und Krankengeldfrage geklärt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Rentenversicherungspflicht gepr</w:t>
      </w:r>
      <w:r w:rsidRPr="00EA59FA">
        <w:rPr>
          <w:rFonts w:ascii="Calibri" w:eastAsiaTheme="majorEastAsia" w:hAnsi="Calibri" w:cs="Calibri"/>
          <w:b w:val="0"/>
          <w:bCs/>
        </w:rPr>
        <w:t>ü</w:t>
      </w:r>
      <w:r w:rsidRPr="00EA59FA">
        <w:rPr>
          <w:rFonts w:eastAsiaTheme="majorEastAsia"/>
          <w:b w:val="0"/>
          <w:bCs/>
        </w:rPr>
        <w:t>ft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Frist für die freiwillige Arbeitslosenversicherung beachtet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Haftpflichtabsicherung abgeschlossen</w:t>
      </w:r>
    </w:p>
    <w:p w14:paraId="11FB23AE" w14:textId="77777777" w:rsidR="00EA59FA" w:rsidRPr="00EA59FA" w:rsidRDefault="00EA59FA" w:rsidP="000C0BFA">
      <w:pPr>
        <w:pStyle w:val="berschrift3"/>
        <w:rPr>
          <w:rFonts w:eastAsiaTheme="majorEastAsia"/>
        </w:rPr>
      </w:pPr>
      <w:r w:rsidRPr="00EA59FA">
        <w:rPr>
          <w:rFonts w:eastAsiaTheme="majorEastAsia"/>
        </w:rPr>
        <w:t>Markt</w:t>
      </w:r>
    </w:p>
    <w:p w14:paraId="6A9488C6" w14:textId="77777777" w:rsidR="00EA59FA" w:rsidRPr="00EA59FA" w:rsidRDefault="00EA59FA" w:rsidP="00EA59FA">
      <w:pPr>
        <w:rPr>
          <w:rFonts w:eastAsiaTheme="majorEastAsia"/>
          <w:b w:val="0"/>
          <w:bCs/>
        </w:rPr>
      </w:pPr>
      <w:r w:rsidRPr="00EA59FA">
        <w:rPr>
          <w:rFonts w:ascii="Segoe UI Symbol" w:eastAsiaTheme="majorEastAsia" w:hAnsi="Segoe UI Symbol" w:cs="Segoe UI Symbol"/>
          <w:b w:val="0"/>
          <w:bCs/>
        </w:rPr>
        <w:t>☐</w:t>
      </w:r>
      <w:r w:rsidRPr="00EA59FA">
        <w:rPr>
          <w:rFonts w:eastAsiaTheme="majorEastAsia"/>
          <w:b w:val="0"/>
          <w:bCs/>
        </w:rPr>
        <w:t xml:space="preserve"> Angebot mit klarem Ergebnis beschrieben</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Preis kalkuliert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Gespr</w:t>
      </w:r>
      <w:r w:rsidRPr="00EA59FA">
        <w:rPr>
          <w:rFonts w:ascii="Calibri" w:eastAsiaTheme="majorEastAsia" w:hAnsi="Calibri" w:cs="Calibri"/>
          <w:b w:val="0"/>
          <w:bCs/>
        </w:rPr>
        <w:t>ä</w:t>
      </w:r>
      <w:r w:rsidRPr="00EA59FA">
        <w:rPr>
          <w:rFonts w:eastAsiaTheme="majorEastAsia"/>
          <w:b w:val="0"/>
          <w:bCs/>
        </w:rPr>
        <w:t>che mit der Zielgruppe gef</w:t>
      </w:r>
      <w:r w:rsidRPr="00EA59FA">
        <w:rPr>
          <w:rFonts w:ascii="Calibri" w:eastAsiaTheme="majorEastAsia" w:hAnsi="Calibri" w:cs="Calibri"/>
          <w:b w:val="0"/>
          <w:bCs/>
        </w:rPr>
        <w:t>ü</w:t>
      </w:r>
      <w:r w:rsidRPr="00EA59FA">
        <w:rPr>
          <w:rFonts w:eastAsiaTheme="majorEastAsia"/>
          <w:b w:val="0"/>
          <w:bCs/>
        </w:rPr>
        <w:t>hrt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Vertragliche Grundlagen vorbereitet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Ein Sichtbarkeitskanal aufgesetzt</w:t>
      </w:r>
    </w:p>
    <w:p w14:paraId="5F500778" w14:textId="77777777" w:rsidR="00EA59FA" w:rsidRPr="00EA59FA" w:rsidRDefault="00EA59FA" w:rsidP="000C0BFA">
      <w:pPr>
        <w:pStyle w:val="berschrift3"/>
        <w:rPr>
          <w:rFonts w:eastAsiaTheme="majorEastAsia"/>
        </w:rPr>
      </w:pPr>
      <w:r w:rsidRPr="00EA59FA">
        <w:rPr>
          <w:rFonts w:eastAsiaTheme="majorEastAsia"/>
        </w:rPr>
        <w:t>Nach 90 Tagen</w:t>
      </w:r>
    </w:p>
    <w:p w14:paraId="1C3B63E2" w14:textId="77777777" w:rsidR="00EA59FA" w:rsidRPr="00EA59FA" w:rsidRDefault="00EA59FA" w:rsidP="00EA59FA">
      <w:pPr>
        <w:rPr>
          <w:rFonts w:eastAsiaTheme="majorEastAsia"/>
          <w:b w:val="0"/>
          <w:bCs/>
        </w:rPr>
      </w:pPr>
      <w:r w:rsidRPr="00EA59FA">
        <w:rPr>
          <w:rFonts w:ascii="Segoe UI Symbol" w:eastAsiaTheme="majorEastAsia" w:hAnsi="Segoe UI Symbol" w:cs="Segoe UI Symbol"/>
          <w:b w:val="0"/>
          <w:bCs/>
        </w:rPr>
        <w:t>☐</w:t>
      </w:r>
      <w:r w:rsidRPr="00EA59FA">
        <w:rPr>
          <w:rFonts w:eastAsiaTheme="majorEastAsia"/>
          <w:b w:val="0"/>
          <w:bCs/>
        </w:rPr>
        <w:t xml:space="preserve"> Zahlen ausgewertet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Kalkulation </w:t>
      </w:r>
      <w:r w:rsidRPr="00EA59FA">
        <w:rPr>
          <w:rFonts w:ascii="Calibri" w:eastAsiaTheme="majorEastAsia" w:hAnsi="Calibri" w:cs="Calibri"/>
          <w:b w:val="0"/>
          <w:bCs/>
        </w:rPr>
        <w:t>ü</w:t>
      </w:r>
      <w:r w:rsidRPr="00EA59FA">
        <w:rPr>
          <w:rFonts w:eastAsiaTheme="majorEastAsia"/>
          <w:b w:val="0"/>
          <w:bCs/>
        </w:rPr>
        <w:t>berpr</w:t>
      </w:r>
      <w:r w:rsidRPr="00EA59FA">
        <w:rPr>
          <w:rFonts w:ascii="Calibri" w:eastAsiaTheme="majorEastAsia" w:hAnsi="Calibri" w:cs="Calibri"/>
          <w:b w:val="0"/>
          <w:bCs/>
        </w:rPr>
        <w:t>ü</w:t>
      </w:r>
      <w:r w:rsidRPr="00EA59FA">
        <w:rPr>
          <w:rFonts w:eastAsiaTheme="majorEastAsia"/>
          <w:b w:val="0"/>
          <w:bCs/>
        </w:rPr>
        <w:t>ft</w:t>
      </w:r>
      <w:r w:rsidRPr="00EA59FA">
        <w:rPr>
          <w:rFonts w:eastAsiaTheme="majorEastAsia"/>
          <w:b w:val="0"/>
          <w:bCs/>
        </w:rPr>
        <w:br/>
      </w:r>
      <w:r w:rsidRPr="00EA59FA">
        <w:rPr>
          <w:rFonts w:ascii="Segoe UI Symbol" w:eastAsiaTheme="majorEastAsia" w:hAnsi="Segoe UI Symbol" w:cs="Segoe UI Symbol"/>
          <w:b w:val="0"/>
          <w:bCs/>
        </w:rPr>
        <w:t>☐</w:t>
      </w:r>
      <w:r w:rsidRPr="00EA59FA">
        <w:rPr>
          <w:rFonts w:eastAsiaTheme="majorEastAsia"/>
          <w:b w:val="0"/>
          <w:bCs/>
        </w:rPr>
        <w:t xml:space="preserve"> Ein Schwerpunkt f</w:t>
      </w:r>
      <w:r w:rsidRPr="00EA59FA">
        <w:rPr>
          <w:rFonts w:ascii="Calibri" w:eastAsiaTheme="majorEastAsia" w:hAnsi="Calibri" w:cs="Calibri"/>
          <w:b w:val="0"/>
          <w:bCs/>
        </w:rPr>
        <w:t>ü</w:t>
      </w:r>
      <w:r w:rsidRPr="00EA59FA">
        <w:rPr>
          <w:rFonts w:eastAsiaTheme="majorEastAsia"/>
          <w:b w:val="0"/>
          <w:bCs/>
        </w:rPr>
        <w:t>r das n</w:t>
      </w:r>
      <w:r w:rsidRPr="00EA59FA">
        <w:rPr>
          <w:rFonts w:ascii="Calibri" w:eastAsiaTheme="majorEastAsia" w:hAnsi="Calibri" w:cs="Calibri"/>
          <w:b w:val="0"/>
          <w:bCs/>
        </w:rPr>
        <w:t>ä</w:t>
      </w:r>
      <w:r w:rsidRPr="00EA59FA">
        <w:rPr>
          <w:rFonts w:eastAsiaTheme="majorEastAsia"/>
          <w:b w:val="0"/>
          <w:bCs/>
        </w:rPr>
        <w:t>chste Quartal festgelegt</w:t>
      </w:r>
    </w:p>
    <w:p w14:paraId="2D738E0C" w14:textId="18C809D8" w:rsidR="00EA59FA" w:rsidRPr="00EA59FA" w:rsidRDefault="00EA59FA" w:rsidP="00EA59FA">
      <w:pPr>
        <w:rPr>
          <w:rFonts w:eastAsiaTheme="majorEastAsia"/>
          <w:b w:val="0"/>
          <w:bCs/>
        </w:rPr>
      </w:pPr>
    </w:p>
    <w:p w14:paraId="3247BE8A" w14:textId="77777777" w:rsidR="000C0BFA" w:rsidRDefault="000C0BFA" w:rsidP="00EA59FA">
      <w:pPr>
        <w:rPr>
          <w:rFonts w:eastAsiaTheme="majorEastAsia"/>
          <w:bCs/>
        </w:rPr>
      </w:pPr>
    </w:p>
    <w:p w14:paraId="451D3DFF" w14:textId="2F7839A2" w:rsidR="00EA59FA" w:rsidRPr="00EA59FA" w:rsidRDefault="00EA59FA" w:rsidP="000C0BFA">
      <w:pPr>
        <w:pStyle w:val="berschrift2"/>
      </w:pPr>
      <w:r w:rsidRPr="00EA59FA">
        <w:t>Zum Schluss</w:t>
      </w:r>
    </w:p>
    <w:p w14:paraId="6EE1654A" w14:textId="4A414A75" w:rsidR="00EA59FA" w:rsidRPr="00EA59FA" w:rsidRDefault="00EA59FA" w:rsidP="00EA59FA">
      <w:pPr>
        <w:rPr>
          <w:rFonts w:eastAsiaTheme="majorEastAsia"/>
          <w:b w:val="0"/>
          <w:bCs/>
        </w:rPr>
      </w:pPr>
      <w:r w:rsidRPr="00EA59FA">
        <w:rPr>
          <w:rFonts w:eastAsiaTheme="majorEastAsia"/>
          <w:b w:val="0"/>
          <w:bCs/>
        </w:rPr>
        <w:t>Der Schritt in die Selbstständigkeit scheitert selten an fehlender Fachkompetenz. Er scheitert häufiger an ungeklärten Grundlagen: an einem Zuschnitt, der nie an realen Menschen geprüft wurde, an einer Kalkulation, die aus einer Schätzung stammt, oder an einer Absicherungsfrage, die auf später verschoben wurde.</w:t>
      </w:r>
      <w:r w:rsidR="000C0BFA">
        <w:rPr>
          <w:rFonts w:eastAsiaTheme="majorEastAsia"/>
          <w:b w:val="0"/>
          <w:bCs/>
        </w:rPr>
        <w:t xml:space="preserve"> </w:t>
      </w:r>
      <w:r w:rsidRPr="00EA59FA">
        <w:rPr>
          <w:rFonts w:eastAsiaTheme="majorEastAsia"/>
          <w:b w:val="0"/>
          <w:bCs/>
        </w:rPr>
        <w:t>Alle diese Punkte sind bearbeitbar, und zwar in der Reihenfolge, in der sie hier stehen. Fang mit dem Abschnitt an, bei dem du beim Lesen gezögert hast. Dort liegt in der Regel dein nächster Schritt.</w:t>
      </w:r>
    </w:p>
    <w:p w14:paraId="04B0A044" w14:textId="77777777" w:rsidR="000C0BFA" w:rsidRDefault="000C0BFA" w:rsidP="00EA59FA">
      <w:pPr>
        <w:rPr>
          <w:rFonts w:eastAsiaTheme="majorEastAsia"/>
          <w:b w:val="0"/>
          <w:bCs/>
        </w:rPr>
      </w:pPr>
    </w:p>
    <w:p w14:paraId="25967A20" w14:textId="793D862E" w:rsidR="00413508" w:rsidRPr="002B1DF1" w:rsidRDefault="00EA59FA" w:rsidP="008D4685">
      <w:pPr>
        <w:rPr>
          <w:rFonts w:eastAsiaTheme="majorEastAsia"/>
          <w:i/>
          <w:iCs/>
        </w:rPr>
      </w:pPr>
      <w:r w:rsidRPr="002B1DF1">
        <w:rPr>
          <w:rFonts w:eastAsiaTheme="majorEastAsia"/>
          <w:i/>
          <w:iCs/>
        </w:rPr>
        <w:t>Angaben ohne Gewähr. Rechtsstand Oktober 2026. Fristen, Beträge und gesetzliche Regelungen ändern sich, teilweise jährlich. Prüf die für dich relevanten Werte vor einer Entscheidung bei der zuständigen Stelle oder lass dich fachlich beraten.</w:t>
      </w:r>
    </w:p>
    <w:sectPr w:rsidR="00413508" w:rsidRPr="002B1DF1" w:rsidSect="00144BDD">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AC0D4" w14:textId="77777777" w:rsidR="00517AAB" w:rsidRDefault="00517AAB" w:rsidP="00A053C2">
      <w:r>
        <w:separator/>
      </w:r>
    </w:p>
  </w:endnote>
  <w:endnote w:type="continuationSeparator" w:id="0">
    <w:p w14:paraId="437F48E7" w14:textId="77777777" w:rsidR="00517AAB" w:rsidRDefault="00517AAB" w:rsidP="00A05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53620" w14:textId="77777777" w:rsidR="00517AAB" w:rsidRDefault="00517AAB" w:rsidP="00A053C2">
      <w:r>
        <w:separator/>
      </w:r>
    </w:p>
  </w:footnote>
  <w:footnote w:type="continuationSeparator" w:id="0">
    <w:p w14:paraId="1A1B54ED" w14:textId="77777777" w:rsidR="00517AAB" w:rsidRDefault="00517AAB" w:rsidP="00A053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0DAF"/>
    <w:multiLevelType w:val="multilevel"/>
    <w:tmpl w:val="3AB0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A425A"/>
    <w:multiLevelType w:val="multilevel"/>
    <w:tmpl w:val="94CA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921F5"/>
    <w:multiLevelType w:val="multilevel"/>
    <w:tmpl w:val="BFB2B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0C7981"/>
    <w:multiLevelType w:val="multilevel"/>
    <w:tmpl w:val="3430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5F0907"/>
    <w:multiLevelType w:val="multilevel"/>
    <w:tmpl w:val="E48A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5310F4"/>
    <w:multiLevelType w:val="multilevel"/>
    <w:tmpl w:val="1E62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7928E3"/>
    <w:multiLevelType w:val="multilevel"/>
    <w:tmpl w:val="74FEA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5E4228"/>
    <w:multiLevelType w:val="multilevel"/>
    <w:tmpl w:val="67466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CF3514"/>
    <w:multiLevelType w:val="multilevel"/>
    <w:tmpl w:val="D836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3917BE"/>
    <w:multiLevelType w:val="multilevel"/>
    <w:tmpl w:val="2970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6039291">
    <w:abstractNumId w:val="4"/>
  </w:num>
  <w:num w:numId="2" w16cid:durableId="790318318">
    <w:abstractNumId w:val="8"/>
  </w:num>
  <w:num w:numId="3" w16cid:durableId="1770077401">
    <w:abstractNumId w:val="1"/>
  </w:num>
  <w:num w:numId="4" w16cid:durableId="836572975">
    <w:abstractNumId w:val="9"/>
  </w:num>
  <w:num w:numId="5" w16cid:durableId="1422028547">
    <w:abstractNumId w:val="2"/>
  </w:num>
  <w:num w:numId="6" w16cid:durableId="1763527214">
    <w:abstractNumId w:val="0"/>
  </w:num>
  <w:num w:numId="7" w16cid:durableId="225143579">
    <w:abstractNumId w:val="3"/>
  </w:num>
  <w:num w:numId="8" w16cid:durableId="1837765450">
    <w:abstractNumId w:val="6"/>
  </w:num>
  <w:num w:numId="9" w16cid:durableId="739325594">
    <w:abstractNumId w:val="5"/>
  </w:num>
  <w:num w:numId="10" w16cid:durableId="107257802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2A5"/>
    <w:rsid w:val="00000896"/>
    <w:rsid w:val="000026FB"/>
    <w:rsid w:val="00004472"/>
    <w:rsid w:val="00004778"/>
    <w:rsid w:val="00006497"/>
    <w:rsid w:val="000107D6"/>
    <w:rsid w:val="00016B43"/>
    <w:rsid w:val="00017CCD"/>
    <w:rsid w:val="0002477C"/>
    <w:rsid w:val="000254DB"/>
    <w:rsid w:val="00030153"/>
    <w:rsid w:val="00030F4B"/>
    <w:rsid w:val="000325E7"/>
    <w:rsid w:val="00036AD8"/>
    <w:rsid w:val="0003752F"/>
    <w:rsid w:val="00042B94"/>
    <w:rsid w:val="00043F94"/>
    <w:rsid w:val="00045EBF"/>
    <w:rsid w:val="000501F9"/>
    <w:rsid w:val="000516EE"/>
    <w:rsid w:val="00052F3E"/>
    <w:rsid w:val="00053812"/>
    <w:rsid w:val="0005558B"/>
    <w:rsid w:val="00056C16"/>
    <w:rsid w:val="00062391"/>
    <w:rsid w:val="00062798"/>
    <w:rsid w:val="000631B7"/>
    <w:rsid w:val="00064B30"/>
    <w:rsid w:val="00066B33"/>
    <w:rsid w:val="00070702"/>
    <w:rsid w:val="00074736"/>
    <w:rsid w:val="00084730"/>
    <w:rsid w:val="00084DAD"/>
    <w:rsid w:val="00085C26"/>
    <w:rsid w:val="0008634E"/>
    <w:rsid w:val="00087636"/>
    <w:rsid w:val="00087733"/>
    <w:rsid w:val="00095B7C"/>
    <w:rsid w:val="000A51F7"/>
    <w:rsid w:val="000A5392"/>
    <w:rsid w:val="000A5869"/>
    <w:rsid w:val="000A7BD8"/>
    <w:rsid w:val="000B0ED7"/>
    <w:rsid w:val="000B1F22"/>
    <w:rsid w:val="000B3B79"/>
    <w:rsid w:val="000B5FC5"/>
    <w:rsid w:val="000B7ECE"/>
    <w:rsid w:val="000C0BFA"/>
    <w:rsid w:val="000C5CC6"/>
    <w:rsid w:val="000C6ADC"/>
    <w:rsid w:val="000C6B3D"/>
    <w:rsid w:val="000D2B0D"/>
    <w:rsid w:val="000D3D53"/>
    <w:rsid w:val="000D6D26"/>
    <w:rsid w:val="000E0845"/>
    <w:rsid w:val="000E0928"/>
    <w:rsid w:val="000E51B3"/>
    <w:rsid w:val="000F5CCE"/>
    <w:rsid w:val="000F623B"/>
    <w:rsid w:val="00102DDA"/>
    <w:rsid w:val="0011066B"/>
    <w:rsid w:val="00110828"/>
    <w:rsid w:val="0011226B"/>
    <w:rsid w:val="001160B2"/>
    <w:rsid w:val="0012095C"/>
    <w:rsid w:val="001218CB"/>
    <w:rsid w:val="001248B8"/>
    <w:rsid w:val="00125EC9"/>
    <w:rsid w:val="00127D2C"/>
    <w:rsid w:val="00131CCC"/>
    <w:rsid w:val="00131E4B"/>
    <w:rsid w:val="00134CFD"/>
    <w:rsid w:val="00134FC5"/>
    <w:rsid w:val="00143FD2"/>
    <w:rsid w:val="00144BDD"/>
    <w:rsid w:val="0014573E"/>
    <w:rsid w:val="00150641"/>
    <w:rsid w:val="0015095F"/>
    <w:rsid w:val="00152BA7"/>
    <w:rsid w:val="00153E4D"/>
    <w:rsid w:val="0015722A"/>
    <w:rsid w:val="00157731"/>
    <w:rsid w:val="00161675"/>
    <w:rsid w:val="00162DF2"/>
    <w:rsid w:val="0016375A"/>
    <w:rsid w:val="00164964"/>
    <w:rsid w:val="00164C49"/>
    <w:rsid w:val="00164EA0"/>
    <w:rsid w:val="00165EF5"/>
    <w:rsid w:val="001663D8"/>
    <w:rsid w:val="0017153D"/>
    <w:rsid w:val="00172F05"/>
    <w:rsid w:val="00175C7A"/>
    <w:rsid w:val="00180789"/>
    <w:rsid w:val="00181901"/>
    <w:rsid w:val="00193EC3"/>
    <w:rsid w:val="001958C0"/>
    <w:rsid w:val="0019667E"/>
    <w:rsid w:val="001A1D2F"/>
    <w:rsid w:val="001A3215"/>
    <w:rsid w:val="001A34E8"/>
    <w:rsid w:val="001A3723"/>
    <w:rsid w:val="001A49A7"/>
    <w:rsid w:val="001A6C07"/>
    <w:rsid w:val="001B4EC5"/>
    <w:rsid w:val="001C2E77"/>
    <w:rsid w:val="001C537A"/>
    <w:rsid w:val="001D13A7"/>
    <w:rsid w:val="001D1C5A"/>
    <w:rsid w:val="001D3623"/>
    <w:rsid w:val="001D4C97"/>
    <w:rsid w:val="001D5DA4"/>
    <w:rsid w:val="001E613F"/>
    <w:rsid w:val="001E6200"/>
    <w:rsid w:val="001E7305"/>
    <w:rsid w:val="001F0342"/>
    <w:rsid w:val="001F7713"/>
    <w:rsid w:val="00200281"/>
    <w:rsid w:val="0020552F"/>
    <w:rsid w:val="00206EA3"/>
    <w:rsid w:val="00207D60"/>
    <w:rsid w:val="00210A0C"/>
    <w:rsid w:val="002124A1"/>
    <w:rsid w:val="002130CB"/>
    <w:rsid w:val="0021333E"/>
    <w:rsid w:val="00217DAE"/>
    <w:rsid w:val="00222D80"/>
    <w:rsid w:val="00225124"/>
    <w:rsid w:val="00233AFD"/>
    <w:rsid w:val="00242190"/>
    <w:rsid w:val="00244298"/>
    <w:rsid w:val="00244F80"/>
    <w:rsid w:val="0025068F"/>
    <w:rsid w:val="00252A10"/>
    <w:rsid w:val="0026290E"/>
    <w:rsid w:val="0026470B"/>
    <w:rsid w:val="002649F8"/>
    <w:rsid w:val="00266120"/>
    <w:rsid w:val="00267D1C"/>
    <w:rsid w:val="0027032E"/>
    <w:rsid w:val="00270E2E"/>
    <w:rsid w:val="00271F49"/>
    <w:rsid w:val="00272E40"/>
    <w:rsid w:val="002746F9"/>
    <w:rsid w:val="002807F1"/>
    <w:rsid w:val="00280A75"/>
    <w:rsid w:val="0028218F"/>
    <w:rsid w:val="00285CBE"/>
    <w:rsid w:val="002871C3"/>
    <w:rsid w:val="00287315"/>
    <w:rsid w:val="00294EBC"/>
    <w:rsid w:val="002A01B5"/>
    <w:rsid w:val="002A0BFD"/>
    <w:rsid w:val="002A1A65"/>
    <w:rsid w:val="002A41E0"/>
    <w:rsid w:val="002A5A0C"/>
    <w:rsid w:val="002A5A6D"/>
    <w:rsid w:val="002A62C2"/>
    <w:rsid w:val="002A6EB5"/>
    <w:rsid w:val="002B0C86"/>
    <w:rsid w:val="002B1DF1"/>
    <w:rsid w:val="002B6EBA"/>
    <w:rsid w:val="002C238D"/>
    <w:rsid w:val="002C7300"/>
    <w:rsid w:val="002C751E"/>
    <w:rsid w:val="002D01B4"/>
    <w:rsid w:val="002D1493"/>
    <w:rsid w:val="002D38D9"/>
    <w:rsid w:val="002D3BF2"/>
    <w:rsid w:val="002D4BF3"/>
    <w:rsid w:val="002D7EC7"/>
    <w:rsid w:val="002E3BC5"/>
    <w:rsid w:val="002E4ED1"/>
    <w:rsid w:val="002E5526"/>
    <w:rsid w:val="002F186B"/>
    <w:rsid w:val="002F1906"/>
    <w:rsid w:val="002F439E"/>
    <w:rsid w:val="003024F0"/>
    <w:rsid w:val="0030484F"/>
    <w:rsid w:val="003104DD"/>
    <w:rsid w:val="00315B25"/>
    <w:rsid w:val="00321459"/>
    <w:rsid w:val="00324C25"/>
    <w:rsid w:val="0032512E"/>
    <w:rsid w:val="0032559A"/>
    <w:rsid w:val="00325CDA"/>
    <w:rsid w:val="00327073"/>
    <w:rsid w:val="0033056C"/>
    <w:rsid w:val="00330795"/>
    <w:rsid w:val="00330A96"/>
    <w:rsid w:val="00333416"/>
    <w:rsid w:val="00335564"/>
    <w:rsid w:val="00336397"/>
    <w:rsid w:val="00340A4E"/>
    <w:rsid w:val="00341C59"/>
    <w:rsid w:val="00342CC6"/>
    <w:rsid w:val="00344068"/>
    <w:rsid w:val="00344B51"/>
    <w:rsid w:val="0034572A"/>
    <w:rsid w:val="00345A66"/>
    <w:rsid w:val="00345F97"/>
    <w:rsid w:val="00346572"/>
    <w:rsid w:val="00350075"/>
    <w:rsid w:val="003578C3"/>
    <w:rsid w:val="00357B84"/>
    <w:rsid w:val="00360694"/>
    <w:rsid w:val="00362357"/>
    <w:rsid w:val="00362D15"/>
    <w:rsid w:val="0036623B"/>
    <w:rsid w:val="003677A1"/>
    <w:rsid w:val="00374EE4"/>
    <w:rsid w:val="003753F0"/>
    <w:rsid w:val="00376A28"/>
    <w:rsid w:val="00380B33"/>
    <w:rsid w:val="003825B3"/>
    <w:rsid w:val="00382F8B"/>
    <w:rsid w:val="003856D9"/>
    <w:rsid w:val="00391F0D"/>
    <w:rsid w:val="00392BAE"/>
    <w:rsid w:val="00392D8D"/>
    <w:rsid w:val="0039534C"/>
    <w:rsid w:val="00395ADA"/>
    <w:rsid w:val="003A102E"/>
    <w:rsid w:val="003A2554"/>
    <w:rsid w:val="003A2D55"/>
    <w:rsid w:val="003A53F7"/>
    <w:rsid w:val="003A5622"/>
    <w:rsid w:val="003B276F"/>
    <w:rsid w:val="003B41AD"/>
    <w:rsid w:val="003B462F"/>
    <w:rsid w:val="003B4D17"/>
    <w:rsid w:val="003B7D48"/>
    <w:rsid w:val="003C2139"/>
    <w:rsid w:val="003C4882"/>
    <w:rsid w:val="003C5478"/>
    <w:rsid w:val="003C781E"/>
    <w:rsid w:val="003D0216"/>
    <w:rsid w:val="003D0440"/>
    <w:rsid w:val="003D28D2"/>
    <w:rsid w:val="003D2A91"/>
    <w:rsid w:val="003D355D"/>
    <w:rsid w:val="003D5A31"/>
    <w:rsid w:val="003E56FD"/>
    <w:rsid w:val="003E5D15"/>
    <w:rsid w:val="003E7743"/>
    <w:rsid w:val="003F0916"/>
    <w:rsid w:val="003F3C0B"/>
    <w:rsid w:val="003F6861"/>
    <w:rsid w:val="00401C62"/>
    <w:rsid w:val="004024FB"/>
    <w:rsid w:val="004065C4"/>
    <w:rsid w:val="00412D72"/>
    <w:rsid w:val="00413508"/>
    <w:rsid w:val="004145BC"/>
    <w:rsid w:val="00415F2A"/>
    <w:rsid w:val="00423C75"/>
    <w:rsid w:val="00425041"/>
    <w:rsid w:val="00427982"/>
    <w:rsid w:val="00430622"/>
    <w:rsid w:val="00431BB9"/>
    <w:rsid w:val="00434518"/>
    <w:rsid w:val="00434CD6"/>
    <w:rsid w:val="00437492"/>
    <w:rsid w:val="0044645C"/>
    <w:rsid w:val="00452DE4"/>
    <w:rsid w:val="00461C8E"/>
    <w:rsid w:val="00463532"/>
    <w:rsid w:val="00463B50"/>
    <w:rsid w:val="004645A3"/>
    <w:rsid w:val="004666E7"/>
    <w:rsid w:val="00466A64"/>
    <w:rsid w:val="00466AAD"/>
    <w:rsid w:val="0047520A"/>
    <w:rsid w:val="004768D3"/>
    <w:rsid w:val="00481F32"/>
    <w:rsid w:val="0048219F"/>
    <w:rsid w:val="004822B5"/>
    <w:rsid w:val="00483051"/>
    <w:rsid w:val="00483C64"/>
    <w:rsid w:val="004843E0"/>
    <w:rsid w:val="00490223"/>
    <w:rsid w:val="004911FC"/>
    <w:rsid w:val="00495B14"/>
    <w:rsid w:val="004A2050"/>
    <w:rsid w:val="004A2400"/>
    <w:rsid w:val="004A242A"/>
    <w:rsid w:val="004A73A9"/>
    <w:rsid w:val="004B202E"/>
    <w:rsid w:val="004B24D8"/>
    <w:rsid w:val="004B279A"/>
    <w:rsid w:val="004B5390"/>
    <w:rsid w:val="004B68EF"/>
    <w:rsid w:val="004C13FA"/>
    <w:rsid w:val="004C2999"/>
    <w:rsid w:val="004C312E"/>
    <w:rsid w:val="004C70A4"/>
    <w:rsid w:val="004D5B59"/>
    <w:rsid w:val="004E2D07"/>
    <w:rsid w:val="004E7AEA"/>
    <w:rsid w:val="004F0822"/>
    <w:rsid w:val="004F56B5"/>
    <w:rsid w:val="004F624F"/>
    <w:rsid w:val="004F6C8E"/>
    <w:rsid w:val="004F6DFE"/>
    <w:rsid w:val="005031A5"/>
    <w:rsid w:val="005041C9"/>
    <w:rsid w:val="00507B30"/>
    <w:rsid w:val="00511B0A"/>
    <w:rsid w:val="00512D56"/>
    <w:rsid w:val="00513BD7"/>
    <w:rsid w:val="00515FB0"/>
    <w:rsid w:val="00516327"/>
    <w:rsid w:val="005169E2"/>
    <w:rsid w:val="00517AAB"/>
    <w:rsid w:val="0052150E"/>
    <w:rsid w:val="00522B41"/>
    <w:rsid w:val="005255B7"/>
    <w:rsid w:val="00534C47"/>
    <w:rsid w:val="005400BE"/>
    <w:rsid w:val="005414B3"/>
    <w:rsid w:val="00541D15"/>
    <w:rsid w:val="00546F18"/>
    <w:rsid w:val="00552DA7"/>
    <w:rsid w:val="00554BE4"/>
    <w:rsid w:val="00555E6B"/>
    <w:rsid w:val="005567EB"/>
    <w:rsid w:val="00560A50"/>
    <w:rsid w:val="005614A7"/>
    <w:rsid w:val="00563541"/>
    <w:rsid w:val="00564388"/>
    <w:rsid w:val="00566EB9"/>
    <w:rsid w:val="00570CED"/>
    <w:rsid w:val="005724AB"/>
    <w:rsid w:val="00572520"/>
    <w:rsid w:val="0058089F"/>
    <w:rsid w:val="0058149F"/>
    <w:rsid w:val="005841AE"/>
    <w:rsid w:val="0058434F"/>
    <w:rsid w:val="005843B6"/>
    <w:rsid w:val="00591B59"/>
    <w:rsid w:val="00595280"/>
    <w:rsid w:val="00595628"/>
    <w:rsid w:val="0059697A"/>
    <w:rsid w:val="005A1732"/>
    <w:rsid w:val="005A241E"/>
    <w:rsid w:val="005A5E0A"/>
    <w:rsid w:val="005A703A"/>
    <w:rsid w:val="005B273B"/>
    <w:rsid w:val="005B7764"/>
    <w:rsid w:val="005C3D76"/>
    <w:rsid w:val="005D1C92"/>
    <w:rsid w:val="005D1CF5"/>
    <w:rsid w:val="005D24F7"/>
    <w:rsid w:val="005D68F4"/>
    <w:rsid w:val="005E4469"/>
    <w:rsid w:val="005E6EC4"/>
    <w:rsid w:val="005E700B"/>
    <w:rsid w:val="005F07C6"/>
    <w:rsid w:val="005F095F"/>
    <w:rsid w:val="005F510E"/>
    <w:rsid w:val="005F77E9"/>
    <w:rsid w:val="0060257C"/>
    <w:rsid w:val="00604009"/>
    <w:rsid w:val="00604922"/>
    <w:rsid w:val="00612DFA"/>
    <w:rsid w:val="00613B02"/>
    <w:rsid w:val="00614ED3"/>
    <w:rsid w:val="00616A5D"/>
    <w:rsid w:val="00622DF8"/>
    <w:rsid w:val="00623B50"/>
    <w:rsid w:val="006240DC"/>
    <w:rsid w:val="00625BCF"/>
    <w:rsid w:val="00626D0E"/>
    <w:rsid w:val="006429FC"/>
    <w:rsid w:val="00645297"/>
    <w:rsid w:val="006460EA"/>
    <w:rsid w:val="00650AC9"/>
    <w:rsid w:val="00652A14"/>
    <w:rsid w:val="00652F12"/>
    <w:rsid w:val="00653925"/>
    <w:rsid w:val="00655F03"/>
    <w:rsid w:val="006602B7"/>
    <w:rsid w:val="00662CEA"/>
    <w:rsid w:val="00666369"/>
    <w:rsid w:val="0066669F"/>
    <w:rsid w:val="00673D48"/>
    <w:rsid w:val="00674532"/>
    <w:rsid w:val="006761D7"/>
    <w:rsid w:val="00681646"/>
    <w:rsid w:val="00683E4D"/>
    <w:rsid w:val="006848A7"/>
    <w:rsid w:val="00684CA8"/>
    <w:rsid w:val="0068563A"/>
    <w:rsid w:val="00685CCB"/>
    <w:rsid w:val="00694397"/>
    <w:rsid w:val="006A500B"/>
    <w:rsid w:val="006A760F"/>
    <w:rsid w:val="006A7E35"/>
    <w:rsid w:val="006C419C"/>
    <w:rsid w:val="006C4A9E"/>
    <w:rsid w:val="006C6964"/>
    <w:rsid w:val="006C7E7B"/>
    <w:rsid w:val="006D04BA"/>
    <w:rsid w:val="006D152C"/>
    <w:rsid w:val="006D568D"/>
    <w:rsid w:val="006E339F"/>
    <w:rsid w:val="006E4185"/>
    <w:rsid w:val="006E452E"/>
    <w:rsid w:val="006E7D30"/>
    <w:rsid w:val="006E7D38"/>
    <w:rsid w:val="006E7DB1"/>
    <w:rsid w:val="006F127C"/>
    <w:rsid w:val="006F2614"/>
    <w:rsid w:val="006F36B5"/>
    <w:rsid w:val="006F479B"/>
    <w:rsid w:val="00703713"/>
    <w:rsid w:val="00706EE5"/>
    <w:rsid w:val="007116E9"/>
    <w:rsid w:val="00713978"/>
    <w:rsid w:val="00714F8E"/>
    <w:rsid w:val="00723B3F"/>
    <w:rsid w:val="00727B9B"/>
    <w:rsid w:val="007327C0"/>
    <w:rsid w:val="007350A0"/>
    <w:rsid w:val="00736033"/>
    <w:rsid w:val="00740509"/>
    <w:rsid w:val="007469B1"/>
    <w:rsid w:val="00747B33"/>
    <w:rsid w:val="007534D5"/>
    <w:rsid w:val="00754DBF"/>
    <w:rsid w:val="00757F29"/>
    <w:rsid w:val="00760607"/>
    <w:rsid w:val="00761563"/>
    <w:rsid w:val="00761E05"/>
    <w:rsid w:val="00767531"/>
    <w:rsid w:val="007679C5"/>
    <w:rsid w:val="00767B83"/>
    <w:rsid w:val="00767E63"/>
    <w:rsid w:val="00770225"/>
    <w:rsid w:val="007710B1"/>
    <w:rsid w:val="00773C65"/>
    <w:rsid w:val="0077630C"/>
    <w:rsid w:val="007806A4"/>
    <w:rsid w:val="00781FD5"/>
    <w:rsid w:val="00782385"/>
    <w:rsid w:val="00784189"/>
    <w:rsid w:val="00786864"/>
    <w:rsid w:val="007916F8"/>
    <w:rsid w:val="007919FC"/>
    <w:rsid w:val="00792C71"/>
    <w:rsid w:val="00792F50"/>
    <w:rsid w:val="00793C9A"/>
    <w:rsid w:val="00794E0D"/>
    <w:rsid w:val="00797D70"/>
    <w:rsid w:val="007A1891"/>
    <w:rsid w:val="007A2485"/>
    <w:rsid w:val="007A3266"/>
    <w:rsid w:val="007A3540"/>
    <w:rsid w:val="007A4B89"/>
    <w:rsid w:val="007A6842"/>
    <w:rsid w:val="007A6AFF"/>
    <w:rsid w:val="007A6F5A"/>
    <w:rsid w:val="007B3F88"/>
    <w:rsid w:val="007B7BA3"/>
    <w:rsid w:val="007C062C"/>
    <w:rsid w:val="007C365F"/>
    <w:rsid w:val="007D42FF"/>
    <w:rsid w:val="007E7273"/>
    <w:rsid w:val="007E7ECD"/>
    <w:rsid w:val="007F081C"/>
    <w:rsid w:val="007F173E"/>
    <w:rsid w:val="007F449C"/>
    <w:rsid w:val="007F6680"/>
    <w:rsid w:val="00806B73"/>
    <w:rsid w:val="0081120A"/>
    <w:rsid w:val="00812E1D"/>
    <w:rsid w:val="008130CC"/>
    <w:rsid w:val="00817BBC"/>
    <w:rsid w:val="00820103"/>
    <w:rsid w:val="00820EC9"/>
    <w:rsid w:val="00826AAE"/>
    <w:rsid w:val="00831779"/>
    <w:rsid w:val="008324ED"/>
    <w:rsid w:val="00832F6A"/>
    <w:rsid w:val="0083552F"/>
    <w:rsid w:val="008410E7"/>
    <w:rsid w:val="008422E0"/>
    <w:rsid w:val="00842C19"/>
    <w:rsid w:val="0085454D"/>
    <w:rsid w:val="00856149"/>
    <w:rsid w:val="00856EBD"/>
    <w:rsid w:val="00861B69"/>
    <w:rsid w:val="00863FF9"/>
    <w:rsid w:val="00864211"/>
    <w:rsid w:val="00866A16"/>
    <w:rsid w:val="00867094"/>
    <w:rsid w:val="00871478"/>
    <w:rsid w:val="00872410"/>
    <w:rsid w:val="00872605"/>
    <w:rsid w:val="00872670"/>
    <w:rsid w:val="00875A6B"/>
    <w:rsid w:val="008779CE"/>
    <w:rsid w:val="00880584"/>
    <w:rsid w:val="0088235F"/>
    <w:rsid w:val="0088280C"/>
    <w:rsid w:val="00882B26"/>
    <w:rsid w:val="0088510C"/>
    <w:rsid w:val="008A221B"/>
    <w:rsid w:val="008A315C"/>
    <w:rsid w:val="008A34FB"/>
    <w:rsid w:val="008A4E45"/>
    <w:rsid w:val="008A5FDD"/>
    <w:rsid w:val="008A7821"/>
    <w:rsid w:val="008B4465"/>
    <w:rsid w:val="008B558B"/>
    <w:rsid w:val="008B6899"/>
    <w:rsid w:val="008C0065"/>
    <w:rsid w:val="008C1628"/>
    <w:rsid w:val="008C4EEC"/>
    <w:rsid w:val="008C5148"/>
    <w:rsid w:val="008C6CE3"/>
    <w:rsid w:val="008D28D6"/>
    <w:rsid w:val="008D28F6"/>
    <w:rsid w:val="008D4685"/>
    <w:rsid w:val="008D5482"/>
    <w:rsid w:val="008D7CD7"/>
    <w:rsid w:val="008E1446"/>
    <w:rsid w:val="008E3D95"/>
    <w:rsid w:val="008E462F"/>
    <w:rsid w:val="008E4A47"/>
    <w:rsid w:val="008E557D"/>
    <w:rsid w:val="008E64B9"/>
    <w:rsid w:val="008F0624"/>
    <w:rsid w:val="008F2783"/>
    <w:rsid w:val="008F6130"/>
    <w:rsid w:val="00900F2C"/>
    <w:rsid w:val="009037A9"/>
    <w:rsid w:val="00905434"/>
    <w:rsid w:val="00906C52"/>
    <w:rsid w:val="00915ED7"/>
    <w:rsid w:val="00916C7F"/>
    <w:rsid w:val="00917DA8"/>
    <w:rsid w:val="00920133"/>
    <w:rsid w:val="00922CFA"/>
    <w:rsid w:val="00924961"/>
    <w:rsid w:val="00932BF8"/>
    <w:rsid w:val="009340E2"/>
    <w:rsid w:val="00934F9A"/>
    <w:rsid w:val="00936521"/>
    <w:rsid w:val="0093697E"/>
    <w:rsid w:val="00940171"/>
    <w:rsid w:val="00947736"/>
    <w:rsid w:val="009509D6"/>
    <w:rsid w:val="00952A67"/>
    <w:rsid w:val="009554C8"/>
    <w:rsid w:val="0095604C"/>
    <w:rsid w:val="00956E95"/>
    <w:rsid w:val="009613B5"/>
    <w:rsid w:val="00963185"/>
    <w:rsid w:val="00963884"/>
    <w:rsid w:val="00964606"/>
    <w:rsid w:val="00970063"/>
    <w:rsid w:val="00971C42"/>
    <w:rsid w:val="009736DA"/>
    <w:rsid w:val="00974E89"/>
    <w:rsid w:val="00980086"/>
    <w:rsid w:val="00983B63"/>
    <w:rsid w:val="00990F2A"/>
    <w:rsid w:val="00990FC2"/>
    <w:rsid w:val="0099152E"/>
    <w:rsid w:val="00995319"/>
    <w:rsid w:val="009A3969"/>
    <w:rsid w:val="009A3E97"/>
    <w:rsid w:val="009A44B0"/>
    <w:rsid w:val="009A4ED8"/>
    <w:rsid w:val="009B0BEE"/>
    <w:rsid w:val="009B2B77"/>
    <w:rsid w:val="009B48DE"/>
    <w:rsid w:val="009C031F"/>
    <w:rsid w:val="009C2D0F"/>
    <w:rsid w:val="009C2E22"/>
    <w:rsid w:val="009C3239"/>
    <w:rsid w:val="009C361D"/>
    <w:rsid w:val="009C49CA"/>
    <w:rsid w:val="009C4D95"/>
    <w:rsid w:val="009C523B"/>
    <w:rsid w:val="009D0200"/>
    <w:rsid w:val="009D4FC1"/>
    <w:rsid w:val="009D7F57"/>
    <w:rsid w:val="009E05E7"/>
    <w:rsid w:val="009E0789"/>
    <w:rsid w:val="009E4FA0"/>
    <w:rsid w:val="009E6200"/>
    <w:rsid w:val="009E7F68"/>
    <w:rsid w:val="009F0516"/>
    <w:rsid w:val="009F0C9A"/>
    <w:rsid w:val="009F1F36"/>
    <w:rsid w:val="009F32F1"/>
    <w:rsid w:val="009F5F32"/>
    <w:rsid w:val="00A023AF"/>
    <w:rsid w:val="00A053C2"/>
    <w:rsid w:val="00A06D28"/>
    <w:rsid w:val="00A1260A"/>
    <w:rsid w:val="00A141F8"/>
    <w:rsid w:val="00A16E50"/>
    <w:rsid w:val="00A17525"/>
    <w:rsid w:val="00A17762"/>
    <w:rsid w:val="00A24EF3"/>
    <w:rsid w:val="00A26C74"/>
    <w:rsid w:val="00A2751D"/>
    <w:rsid w:val="00A317B5"/>
    <w:rsid w:val="00A3593F"/>
    <w:rsid w:val="00A36806"/>
    <w:rsid w:val="00A5151B"/>
    <w:rsid w:val="00A51E82"/>
    <w:rsid w:val="00A51FC5"/>
    <w:rsid w:val="00A53EF5"/>
    <w:rsid w:val="00A55852"/>
    <w:rsid w:val="00A57D48"/>
    <w:rsid w:val="00A62A87"/>
    <w:rsid w:val="00A72EE0"/>
    <w:rsid w:val="00A74D47"/>
    <w:rsid w:val="00A74E42"/>
    <w:rsid w:val="00A76B4A"/>
    <w:rsid w:val="00A77662"/>
    <w:rsid w:val="00A77821"/>
    <w:rsid w:val="00A911FB"/>
    <w:rsid w:val="00A91F1F"/>
    <w:rsid w:val="00A9291B"/>
    <w:rsid w:val="00A93A32"/>
    <w:rsid w:val="00A93B49"/>
    <w:rsid w:val="00A976BA"/>
    <w:rsid w:val="00A97DC0"/>
    <w:rsid w:val="00AA072B"/>
    <w:rsid w:val="00AA11C1"/>
    <w:rsid w:val="00AA2C84"/>
    <w:rsid w:val="00AA3C61"/>
    <w:rsid w:val="00AA3F28"/>
    <w:rsid w:val="00AA42F0"/>
    <w:rsid w:val="00AA6541"/>
    <w:rsid w:val="00AA6CDF"/>
    <w:rsid w:val="00AB0AFD"/>
    <w:rsid w:val="00AB5627"/>
    <w:rsid w:val="00AC274E"/>
    <w:rsid w:val="00AC5770"/>
    <w:rsid w:val="00AC63AB"/>
    <w:rsid w:val="00AD04CD"/>
    <w:rsid w:val="00AD2FF9"/>
    <w:rsid w:val="00AD4FD4"/>
    <w:rsid w:val="00AD5B48"/>
    <w:rsid w:val="00AD6101"/>
    <w:rsid w:val="00AE0805"/>
    <w:rsid w:val="00AE23E8"/>
    <w:rsid w:val="00AE3BD0"/>
    <w:rsid w:val="00AE54DF"/>
    <w:rsid w:val="00AE5BA5"/>
    <w:rsid w:val="00AE7D79"/>
    <w:rsid w:val="00AF0AD7"/>
    <w:rsid w:val="00AF148A"/>
    <w:rsid w:val="00AF3A15"/>
    <w:rsid w:val="00AF49B8"/>
    <w:rsid w:val="00AF5926"/>
    <w:rsid w:val="00B0162F"/>
    <w:rsid w:val="00B0322B"/>
    <w:rsid w:val="00B03729"/>
    <w:rsid w:val="00B03FE7"/>
    <w:rsid w:val="00B04406"/>
    <w:rsid w:val="00B05EB1"/>
    <w:rsid w:val="00B067A4"/>
    <w:rsid w:val="00B07A7F"/>
    <w:rsid w:val="00B12668"/>
    <w:rsid w:val="00B203CF"/>
    <w:rsid w:val="00B314E8"/>
    <w:rsid w:val="00B32117"/>
    <w:rsid w:val="00B33B69"/>
    <w:rsid w:val="00B43461"/>
    <w:rsid w:val="00B4487D"/>
    <w:rsid w:val="00B526AE"/>
    <w:rsid w:val="00B53507"/>
    <w:rsid w:val="00B53DBE"/>
    <w:rsid w:val="00B574D9"/>
    <w:rsid w:val="00B64327"/>
    <w:rsid w:val="00B743A1"/>
    <w:rsid w:val="00B751B9"/>
    <w:rsid w:val="00B758D5"/>
    <w:rsid w:val="00B833B8"/>
    <w:rsid w:val="00B87653"/>
    <w:rsid w:val="00B91B45"/>
    <w:rsid w:val="00B93B3D"/>
    <w:rsid w:val="00B9519C"/>
    <w:rsid w:val="00BA0BF7"/>
    <w:rsid w:val="00BA1517"/>
    <w:rsid w:val="00BA3450"/>
    <w:rsid w:val="00BA3C40"/>
    <w:rsid w:val="00BA6496"/>
    <w:rsid w:val="00BA7FA4"/>
    <w:rsid w:val="00BB19B1"/>
    <w:rsid w:val="00BB6998"/>
    <w:rsid w:val="00BC11B0"/>
    <w:rsid w:val="00BC75AB"/>
    <w:rsid w:val="00BD01E3"/>
    <w:rsid w:val="00BD0AF5"/>
    <w:rsid w:val="00BD45A7"/>
    <w:rsid w:val="00BD49D2"/>
    <w:rsid w:val="00BD583B"/>
    <w:rsid w:val="00BD661E"/>
    <w:rsid w:val="00BF064E"/>
    <w:rsid w:val="00BF2252"/>
    <w:rsid w:val="00BF3532"/>
    <w:rsid w:val="00BF5711"/>
    <w:rsid w:val="00BF77FD"/>
    <w:rsid w:val="00C01CAB"/>
    <w:rsid w:val="00C0320E"/>
    <w:rsid w:val="00C05B86"/>
    <w:rsid w:val="00C06C83"/>
    <w:rsid w:val="00C0798D"/>
    <w:rsid w:val="00C1050C"/>
    <w:rsid w:val="00C10752"/>
    <w:rsid w:val="00C123FA"/>
    <w:rsid w:val="00C1254C"/>
    <w:rsid w:val="00C135E6"/>
    <w:rsid w:val="00C13DE1"/>
    <w:rsid w:val="00C14A94"/>
    <w:rsid w:val="00C14B23"/>
    <w:rsid w:val="00C1570F"/>
    <w:rsid w:val="00C16F58"/>
    <w:rsid w:val="00C17137"/>
    <w:rsid w:val="00C21814"/>
    <w:rsid w:val="00C22570"/>
    <w:rsid w:val="00C27DF0"/>
    <w:rsid w:val="00C308C8"/>
    <w:rsid w:val="00C331D0"/>
    <w:rsid w:val="00C337E7"/>
    <w:rsid w:val="00C34EF0"/>
    <w:rsid w:val="00C37A48"/>
    <w:rsid w:val="00C40A4B"/>
    <w:rsid w:val="00C45588"/>
    <w:rsid w:val="00C5099D"/>
    <w:rsid w:val="00C5212C"/>
    <w:rsid w:val="00C5318B"/>
    <w:rsid w:val="00C53E17"/>
    <w:rsid w:val="00C53ED1"/>
    <w:rsid w:val="00C53F7B"/>
    <w:rsid w:val="00C57CAD"/>
    <w:rsid w:val="00C63C9D"/>
    <w:rsid w:val="00C7117A"/>
    <w:rsid w:val="00C71452"/>
    <w:rsid w:val="00C7462B"/>
    <w:rsid w:val="00C74F07"/>
    <w:rsid w:val="00C81CAA"/>
    <w:rsid w:val="00C8270E"/>
    <w:rsid w:val="00C84465"/>
    <w:rsid w:val="00C86040"/>
    <w:rsid w:val="00C93C9F"/>
    <w:rsid w:val="00C949E4"/>
    <w:rsid w:val="00C953EE"/>
    <w:rsid w:val="00C96031"/>
    <w:rsid w:val="00C96D8C"/>
    <w:rsid w:val="00CA7431"/>
    <w:rsid w:val="00CA7E53"/>
    <w:rsid w:val="00CB7391"/>
    <w:rsid w:val="00CC0C91"/>
    <w:rsid w:val="00CD0D14"/>
    <w:rsid w:val="00CD1102"/>
    <w:rsid w:val="00CD23B8"/>
    <w:rsid w:val="00CD262B"/>
    <w:rsid w:val="00CD3D7F"/>
    <w:rsid w:val="00CD6EAB"/>
    <w:rsid w:val="00CE3D49"/>
    <w:rsid w:val="00CE546B"/>
    <w:rsid w:val="00CE5546"/>
    <w:rsid w:val="00CE761E"/>
    <w:rsid w:val="00CF1792"/>
    <w:rsid w:val="00CF1EF9"/>
    <w:rsid w:val="00CF218F"/>
    <w:rsid w:val="00CF280F"/>
    <w:rsid w:val="00D07AE2"/>
    <w:rsid w:val="00D16402"/>
    <w:rsid w:val="00D2048C"/>
    <w:rsid w:val="00D21DD4"/>
    <w:rsid w:val="00D30616"/>
    <w:rsid w:val="00D3564E"/>
    <w:rsid w:val="00D36897"/>
    <w:rsid w:val="00D40789"/>
    <w:rsid w:val="00D42B44"/>
    <w:rsid w:val="00D52CE8"/>
    <w:rsid w:val="00D54B95"/>
    <w:rsid w:val="00D61737"/>
    <w:rsid w:val="00D6317C"/>
    <w:rsid w:val="00D66D84"/>
    <w:rsid w:val="00D66F94"/>
    <w:rsid w:val="00D67241"/>
    <w:rsid w:val="00D73917"/>
    <w:rsid w:val="00D77956"/>
    <w:rsid w:val="00D77CFC"/>
    <w:rsid w:val="00D83008"/>
    <w:rsid w:val="00D831D7"/>
    <w:rsid w:val="00D83F86"/>
    <w:rsid w:val="00D871C9"/>
    <w:rsid w:val="00D900F1"/>
    <w:rsid w:val="00D911EE"/>
    <w:rsid w:val="00D92C1A"/>
    <w:rsid w:val="00D930C5"/>
    <w:rsid w:val="00D95298"/>
    <w:rsid w:val="00D97064"/>
    <w:rsid w:val="00DA27B9"/>
    <w:rsid w:val="00DA2A90"/>
    <w:rsid w:val="00DA5DF0"/>
    <w:rsid w:val="00DB293A"/>
    <w:rsid w:val="00DB3551"/>
    <w:rsid w:val="00DC32A5"/>
    <w:rsid w:val="00DC3661"/>
    <w:rsid w:val="00DC3AC2"/>
    <w:rsid w:val="00DC627E"/>
    <w:rsid w:val="00DC7A73"/>
    <w:rsid w:val="00DD01AC"/>
    <w:rsid w:val="00DD0AC8"/>
    <w:rsid w:val="00DD2737"/>
    <w:rsid w:val="00DD482D"/>
    <w:rsid w:val="00DD7534"/>
    <w:rsid w:val="00DE2219"/>
    <w:rsid w:val="00DE3A89"/>
    <w:rsid w:val="00DF2453"/>
    <w:rsid w:val="00DF2836"/>
    <w:rsid w:val="00DF45CF"/>
    <w:rsid w:val="00DF4CBF"/>
    <w:rsid w:val="00DF5CD9"/>
    <w:rsid w:val="00DF7A7C"/>
    <w:rsid w:val="00E000FF"/>
    <w:rsid w:val="00E00453"/>
    <w:rsid w:val="00E02BEE"/>
    <w:rsid w:val="00E03723"/>
    <w:rsid w:val="00E15F6A"/>
    <w:rsid w:val="00E1751A"/>
    <w:rsid w:val="00E17A1A"/>
    <w:rsid w:val="00E231BF"/>
    <w:rsid w:val="00E236D2"/>
    <w:rsid w:val="00E24555"/>
    <w:rsid w:val="00E311D2"/>
    <w:rsid w:val="00E313B9"/>
    <w:rsid w:val="00E41BC3"/>
    <w:rsid w:val="00E42EBE"/>
    <w:rsid w:val="00E517D8"/>
    <w:rsid w:val="00E530F2"/>
    <w:rsid w:val="00E60009"/>
    <w:rsid w:val="00E60095"/>
    <w:rsid w:val="00E600F4"/>
    <w:rsid w:val="00E631D0"/>
    <w:rsid w:val="00E63688"/>
    <w:rsid w:val="00E66028"/>
    <w:rsid w:val="00E662BE"/>
    <w:rsid w:val="00E66413"/>
    <w:rsid w:val="00E66496"/>
    <w:rsid w:val="00E67E25"/>
    <w:rsid w:val="00E72621"/>
    <w:rsid w:val="00E734CB"/>
    <w:rsid w:val="00E74CE2"/>
    <w:rsid w:val="00E820FB"/>
    <w:rsid w:val="00E837B8"/>
    <w:rsid w:val="00E855CA"/>
    <w:rsid w:val="00E85BA7"/>
    <w:rsid w:val="00E87F2B"/>
    <w:rsid w:val="00E9109E"/>
    <w:rsid w:val="00EA15D9"/>
    <w:rsid w:val="00EA21AF"/>
    <w:rsid w:val="00EA2B1E"/>
    <w:rsid w:val="00EA3199"/>
    <w:rsid w:val="00EA59FA"/>
    <w:rsid w:val="00EA5E33"/>
    <w:rsid w:val="00EB24F6"/>
    <w:rsid w:val="00EB6CB0"/>
    <w:rsid w:val="00EC5BEE"/>
    <w:rsid w:val="00ED06D6"/>
    <w:rsid w:val="00ED1D4E"/>
    <w:rsid w:val="00ED4059"/>
    <w:rsid w:val="00EE312F"/>
    <w:rsid w:val="00EE3E1A"/>
    <w:rsid w:val="00EE541B"/>
    <w:rsid w:val="00EF0FA2"/>
    <w:rsid w:val="00EF11C0"/>
    <w:rsid w:val="00EF1929"/>
    <w:rsid w:val="00EF2F74"/>
    <w:rsid w:val="00F1088B"/>
    <w:rsid w:val="00F16A0F"/>
    <w:rsid w:val="00F17D23"/>
    <w:rsid w:val="00F17FFC"/>
    <w:rsid w:val="00F20D58"/>
    <w:rsid w:val="00F2116D"/>
    <w:rsid w:val="00F218A0"/>
    <w:rsid w:val="00F27D1C"/>
    <w:rsid w:val="00F309C0"/>
    <w:rsid w:val="00F331E9"/>
    <w:rsid w:val="00F33DE1"/>
    <w:rsid w:val="00F37D4E"/>
    <w:rsid w:val="00F44664"/>
    <w:rsid w:val="00F47145"/>
    <w:rsid w:val="00F478E1"/>
    <w:rsid w:val="00F539F3"/>
    <w:rsid w:val="00F5712D"/>
    <w:rsid w:val="00F60AE8"/>
    <w:rsid w:val="00F64DC6"/>
    <w:rsid w:val="00F65761"/>
    <w:rsid w:val="00F70EA1"/>
    <w:rsid w:val="00F71701"/>
    <w:rsid w:val="00F73A1F"/>
    <w:rsid w:val="00F76718"/>
    <w:rsid w:val="00F828C8"/>
    <w:rsid w:val="00F83D02"/>
    <w:rsid w:val="00F853FD"/>
    <w:rsid w:val="00F95FD5"/>
    <w:rsid w:val="00FA056F"/>
    <w:rsid w:val="00FA064B"/>
    <w:rsid w:val="00FA4C95"/>
    <w:rsid w:val="00FB1223"/>
    <w:rsid w:val="00FB2D92"/>
    <w:rsid w:val="00FB3405"/>
    <w:rsid w:val="00FB3AB8"/>
    <w:rsid w:val="00FB4888"/>
    <w:rsid w:val="00FB69E7"/>
    <w:rsid w:val="00FB7457"/>
    <w:rsid w:val="00FC251B"/>
    <w:rsid w:val="00FC682B"/>
    <w:rsid w:val="00FD3671"/>
    <w:rsid w:val="00FD3907"/>
    <w:rsid w:val="00FD6302"/>
    <w:rsid w:val="00FE320F"/>
    <w:rsid w:val="00FE47B7"/>
    <w:rsid w:val="00FE6B2F"/>
    <w:rsid w:val="00FF4CFB"/>
    <w:rsid w:val="00FF5881"/>
    <w:rsid w:val="00FF6600"/>
    <w:rsid w:val="00FF6ACC"/>
    <w:rsid w:val="00FF72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3C37B"/>
  <w14:defaultImageDpi w14:val="32767"/>
  <w15:chartTrackingRefBased/>
  <w15:docId w15:val="{77FE8567-3C3E-2641-9863-F426A60B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next w:val="berschrift2"/>
    <w:qFormat/>
    <w:rsid w:val="00A51E82"/>
    <w:rPr>
      <w:rFonts w:cs="Times New Roman"/>
      <w:b/>
      <w:sz w:val="22"/>
      <w:lang w:eastAsia="de-DE"/>
    </w:rPr>
  </w:style>
  <w:style w:type="paragraph" w:styleId="berschrift1">
    <w:name w:val="heading 1"/>
    <w:basedOn w:val="Standard"/>
    <w:next w:val="Standard"/>
    <w:link w:val="berschrift1Zchn"/>
    <w:uiPriority w:val="9"/>
    <w:qFormat/>
    <w:rsid w:val="006E41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autoRedefine/>
    <w:uiPriority w:val="9"/>
    <w:qFormat/>
    <w:rsid w:val="00DA2A90"/>
    <w:pPr>
      <w:spacing w:before="100" w:beforeAutospacing="1" w:after="100" w:afterAutospacing="1"/>
      <w:outlineLvl w:val="1"/>
    </w:pPr>
    <w:rPr>
      <w:rFonts w:asciiTheme="majorHAnsi" w:eastAsiaTheme="majorEastAsia" w:hAnsiTheme="majorHAnsi" w:cstheme="majorHAnsi"/>
      <w:bCs/>
      <w:sz w:val="34"/>
      <w:szCs w:val="34"/>
    </w:rPr>
  </w:style>
  <w:style w:type="paragraph" w:styleId="berschrift3">
    <w:name w:val="heading 3"/>
    <w:basedOn w:val="Standard"/>
    <w:link w:val="berschrift3Zchn"/>
    <w:uiPriority w:val="9"/>
    <w:qFormat/>
    <w:rsid w:val="00E02BEE"/>
    <w:pPr>
      <w:spacing w:before="100" w:beforeAutospacing="1" w:after="100" w:afterAutospacing="1"/>
      <w:outlineLvl w:val="2"/>
    </w:pPr>
    <w:rPr>
      <w:rFonts w:asciiTheme="majorHAnsi" w:hAnsiTheme="majorHAnsi"/>
      <w:b w:val="0"/>
      <w:bCs/>
      <w:color w:val="4472C4" w:themeColor="accent1"/>
      <w:sz w:val="28"/>
      <w:szCs w:val="27"/>
    </w:rPr>
  </w:style>
  <w:style w:type="paragraph" w:styleId="berschrift4">
    <w:name w:val="heading 4"/>
    <w:basedOn w:val="Standard"/>
    <w:next w:val="Standard"/>
    <w:link w:val="berschrift4Zchn"/>
    <w:uiPriority w:val="9"/>
    <w:unhideWhenUsed/>
    <w:qFormat/>
    <w:rsid w:val="00401C62"/>
    <w:pPr>
      <w:keepNext/>
      <w:keepLines/>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unhideWhenUsed/>
    <w:qFormat/>
    <w:rsid w:val="009F1F36"/>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rsid w:val="009F1F36"/>
    <w:pPr>
      <w:keepNext/>
      <w:keepLines/>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unhideWhenUsed/>
    <w:qFormat/>
    <w:rsid w:val="009F1F36"/>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2">
    <w:name w:val="Formatvorlage2"/>
    <w:basedOn w:val="Standard"/>
    <w:next w:val="berschrift2"/>
    <w:autoRedefine/>
    <w:qFormat/>
    <w:rsid w:val="002D1493"/>
  </w:style>
  <w:style w:type="character" w:customStyle="1" w:styleId="berschrift2Zchn">
    <w:name w:val="Überschrift 2 Zchn"/>
    <w:basedOn w:val="Absatz-Standardschriftart"/>
    <w:link w:val="berschrift2"/>
    <w:uiPriority w:val="9"/>
    <w:rsid w:val="00DA2A90"/>
    <w:rPr>
      <w:rFonts w:asciiTheme="majorHAnsi" w:eastAsiaTheme="majorEastAsia" w:hAnsiTheme="majorHAnsi" w:cstheme="majorHAnsi"/>
      <w:b/>
      <w:bCs/>
      <w:sz w:val="34"/>
      <w:szCs w:val="34"/>
      <w:lang w:eastAsia="de-DE"/>
    </w:rPr>
  </w:style>
  <w:style w:type="paragraph" w:customStyle="1" w:styleId="Formatvorlage1">
    <w:name w:val="Formatvorlage1"/>
    <w:basedOn w:val="Standard"/>
    <w:next w:val="berschrift2"/>
    <w:autoRedefine/>
    <w:qFormat/>
    <w:rsid w:val="002D1493"/>
    <w:rPr>
      <w:b w:val="0"/>
      <w:sz w:val="24"/>
    </w:rPr>
  </w:style>
  <w:style w:type="paragraph" w:customStyle="1" w:styleId="BrandSimpli">
    <w:name w:val="BrandSimpli"/>
    <w:basedOn w:val="berschrift2"/>
    <w:autoRedefine/>
    <w:qFormat/>
    <w:rsid w:val="002D1493"/>
    <w:rPr>
      <w:szCs w:val="28"/>
    </w:rPr>
  </w:style>
  <w:style w:type="character" w:customStyle="1" w:styleId="berschrift1Zchn">
    <w:name w:val="Überschrift 1 Zchn"/>
    <w:basedOn w:val="Absatz-Standardschriftart"/>
    <w:link w:val="berschrift1"/>
    <w:uiPriority w:val="9"/>
    <w:rsid w:val="006E4185"/>
    <w:rPr>
      <w:rFonts w:asciiTheme="majorHAnsi" w:eastAsiaTheme="majorEastAsia" w:hAnsiTheme="majorHAnsi" w:cstheme="majorBidi"/>
      <w:b/>
      <w:color w:val="2F5496" w:themeColor="accent1" w:themeShade="BF"/>
      <w:sz w:val="32"/>
      <w:szCs w:val="32"/>
      <w:lang w:eastAsia="de-DE"/>
    </w:rPr>
  </w:style>
  <w:style w:type="character" w:styleId="Hervorhebung">
    <w:name w:val="Emphasis"/>
    <w:basedOn w:val="Absatz-Standardschriftart"/>
    <w:uiPriority w:val="20"/>
    <w:qFormat/>
    <w:rsid w:val="00193EC3"/>
    <w:rPr>
      <w:i/>
      <w:iCs/>
    </w:rPr>
  </w:style>
  <w:style w:type="character" w:customStyle="1" w:styleId="berschrift3Zchn">
    <w:name w:val="Überschrift 3 Zchn"/>
    <w:basedOn w:val="Absatz-Standardschriftart"/>
    <w:link w:val="berschrift3"/>
    <w:uiPriority w:val="9"/>
    <w:rsid w:val="00E02BEE"/>
    <w:rPr>
      <w:rFonts w:asciiTheme="majorHAnsi" w:hAnsiTheme="majorHAnsi" w:cs="Times New Roman"/>
      <w:bCs/>
      <w:color w:val="4472C4" w:themeColor="accent1"/>
      <w:sz w:val="28"/>
      <w:szCs w:val="27"/>
      <w:lang w:eastAsia="de-DE"/>
    </w:rPr>
  </w:style>
  <w:style w:type="character" w:styleId="Fett">
    <w:name w:val="Strong"/>
    <w:basedOn w:val="Absatz-Standardschriftart"/>
    <w:uiPriority w:val="22"/>
    <w:qFormat/>
    <w:rsid w:val="00CD1102"/>
    <w:rPr>
      <w:b/>
      <w:bCs/>
    </w:rPr>
  </w:style>
  <w:style w:type="paragraph" w:styleId="StandardWeb">
    <w:name w:val="Normal (Web)"/>
    <w:basedOn w:val="Standard"/>
    <w:uiPriority w:val="99"/>
    <w:semiHidden/>
    <w:unhideWhenUsed/>
    <w:rsid w:val="00CD1102"/>
    <w:pPr>
      <w:spacing w:before="100" w:beforeAutospacing="1" w:after="100" w:afterAutospacing="1"/>
    </w:pPr>
    <w:rPr>
      <w:rFonts w:ascii="Times New Roman" w:hAnsi="Times New Roman"/>
      <w:b w:val="0"/>
      <w:sz w:val="24"/>
    </w:rPr>
  </w:style>
  <w:style w:type="paragraph" w:customStyle="1" w:styleId="font-claude-response-body">
    <w:name w:val="font-claude-response-body"/>
    <w:basedOn w:val="Standard"/>
    <w:rsid w:val="007A3266"/>
    <w:pPr>
      <w:spacing w:before="100" w:beforeAutospacing="1" w:after="100" w:afterAutospacing="1"/>
    </w:pPr>
    <w:rPr>
      <w:rFonts w:ascii="Times New Roman" w:hAnsi="Times New Roman"/>
      <w:b w:val="0"/>
      <w:sz w:val="24"/>
    </w:rPr>
  </w:style>
  <w:style w:type="paragraph" w:styleId="Listenabsatz">
    <w:name w:val="List Paragraph"/>
    <w:basedOn w:val="Standard"/>
    <w:uiPriority w:val="34"/>
    <w:qFormat/>
    <w:rsid w:val="00E66496"/>
    <w:pPr>
      <w:ind w:left="720"/>
      <w:contextualSpacing/>
    </w:pPr>
  </w:style>
  <w:style w:type="character" w:styleId="Hyperlink">
    <w:name w:val="Hyperlink"/>
    <w:basedOn w:val="Absatz-Standardschriftart"/>
    <w:uiPriority w:val="99"/>
    <w:unhideWhenUsed/>
    <w:rsid w:val="002C238D"/>
    <w:rPr>
      <w:color w:val="0563C1" w:themeColor="hyperlink"/>
      <w:u w:val="single"/>
    </w:rPr>
  </w:style>
  <w:style w:type="character" w:styleId="NichtaufgelsteErwhnung">
    <w:name w:val="Unresolved Mention"/>
    <w:basedOn w:val="Absatz-Standardschriftart"/>
    <w:uiPriority w:val="99"/>
    <w:rsid w:val="002C238D"/>
    <w:rPr>
      <w:color w:val="605E5C"/>
      <w:shd w:val="clear" w:color="auto" w:fill="E1DFDD"/>
    </w:rPr>
  </w:style>
  <w:style w:type="paragraph" w:styleId="Titel">
    <w:name w:val="Title"/>
    <w:basedOn w:val="Standard"/>
    <w:next w:val="Standard"/>
    <w:link w:val="TitelZchn"/>
    <w:uiPriority w:val="10"/>
    <w:qFormat/>
    <w:rsid w:val="00D930C5"/>
    <w:pPr>
      <w:contextualSpacing/>
    </w:pPr>
    <w:rPr>
      <w:rFonts w:asciiTheme="majorHAnsi" w:eastAsiaTheme="majorEastAsia" w:hAnsiTheme="majorHAnsi" w:cstheme="majorBidi"/>
      <w:spacing w:val="-10"/>
      <w:kern w:val="28"/>
      <w:sz w:val="40"/>
      <w:szCs w:val="56"/>
    </w:rPr>
  </w:style>
  <w:style w:type="character" w:customStyle="1" w:styleId="TitelZchn">
    <w:name w:val="Titel Zchn"/>
    <w:basedOn w:val="Absatz-Standardschriftart"/>
    <w:link w:val="Titel"/>
    <w:uiPriority w:val="10"/>
    <w:rsid w:val="00D930C5"/>
    <w:rPr>
      <w:rFonts w:asciiTheme="majorHAnsi" w:eastAsiaTheme="majorEastAsia" w:hAnsiTheme="majorHAnsi" w:cstheme="majorBidi"/>
      <w:b/>
      <w:spacing w:val="-10"/>
      <w:kern w:val="28"/>
      <w:sz w:val="40"/>
      <w:szCs w:val="56"/>
      <w:lang w:eastAsia="de-DE"/>
    </w:rPr>
  </w:style>
  <w:style w:type="character" w:customStyle="1" w:styleId="berschrift4Zchn">
    <w:name w:val="Überschrift 4 Zchn"/>
    <w:basedOn w:val="Absatz-Standardschriftart"/>
    <w:link w:val="berschrift4"/>
    <w:uiPriority w:val="9"/>
    <w:rsid w:val="00401C62"/>
    <w:rPr>
      <w:rFonts w:asciiTheme="majorHAnsi" w:eastAsiaTheme="majorEastAsia" w:hAnsiTheme="majorHAnsi" w:cstheme="majorBidi"/>
      <w:b/>
      <w:i/>
      <w:iCs/>
      <w:color w:val="2F5496" w:themeColor="accent1" w:themeShade="BF"/>
      <w:sz w:val="22"/>
      <w:lang w:eastAsia="de-DE"/>
    </w:rPr>
  </w:style>
  <w:style w:type="paragraph" w:styleId="Untertitel">
    <w:name w:val="Subtitle"/>
    <w:basedOn w:val="Standard"/>
    <w:next w:val="Standard"/>
    <w:link w:val="UntertitelZchn"/>
    <w:uiPriority w:val="11"/>
    <w:qFormat/>
    <w:rsid w:val="0088510C"/>
    <w:pPr>
      <w:numPr>
        <w:ilvl w:val="1"/>
      </w:numPr>
      <w:spacing w:after="160"/>
    </w:pPr>
    <w:rPr>
      <w:rFonts w:eastAsiaTheme="minorEastAsia" w:cstheme="minorBidi"/>
      <w:color w:val="5A5A5A" w:themeColor="text1" w:themeTint="A5"/>
      <w:spacing w:val="15"/>
      <w:szCs w:val="22"/>
    </w:rPr>
  </w:style>
  <w:style w:type="character" w:customStyle="1" w:styleId="UntertitelZchn">
    <w:name w:val="Untertitel Zchn"/>
    <w:basedOn w:val="Absatz-Standardschriftart"/>
    <w:link w:val="Untertitel"/>
    <w:uiPriority w:val="11"/>
    <w:rsid w:val="0088510C"/>
    <w:rPr>
      <w:rFonts w:eastAsiaTheme="minorEastAsia"/>
      <w:b/>
      <w:color w:val="5A5A5A" w:themeColor="text1" w:themeTint="A5"/>
      <w:spacing w:val="15"/>
      <w:sz w:val="22"/>
      <w:szCs w:val="22"/>
      <w:lang w:eastAsia="de-DE"/>
    </w:rPr>
  </w:style>
  <w:style w:type="character" w:customStyle="1" w:styleId="berschrift5Zchn">
    <w:name w:val="Überschrift 5 Zchn"/>
    <w:basedOn w:val="Absatz-Standardschriftart"/>
    <w:link w:val="berschrift5"/>
    <w:uiPriority w:val="9"/>
    <w:rsid w:val="009F1F36"/>
    <w:rPr>
      <w:rFonts w:asciiTheme="majorHAnsi" w:eastAsiaTheme="majorEastAsia" w:hAnsiTheme="majorHAnsi" w:cstheme="majorBidi"/>
      <w:b/>
      <w:color w:val="2F5496" w:themeColor="accent1" w:themeShade="BF"/>
      <w:sz w:val="22"/>
      <w:lang w:eastAsia="de-DE"/>
    </w:rPr>
  </w:style>
  <w:style w:type="character" w:customStyle="1" w:styleId="berschrift6Zchn">
    <w:name w:val="Überschrift 6 Zchn"/>
    <w:basedOn w:val="Absatz-Standardschriftart"/>
    <w:link w:val="berschrift6"/>
    <w:uiPriority w:val="9"/>
    <w:rsid w:val="009F1F36"/>
    <w:rPr>
      <w:rFonts w:asciiTheme="majorHAnsi" w:eastAsiaTheme="majorEastAsia" w:hAnsiTheme="majorHAnsi" w:cstheme="majorBidi"/>
      <w:b/>
      <w:color w:val="1F3763" w:themeColor="accent1" w:themeShade="7F"/>
      <w:sz w:val="22"/>
      <w:lang w:eastAsia="de-DE"/>
    </w:rPr>
  </w:style>
  <w:style w:type="character" w:customStyle="1" w:styleId="berschrift7Zchn">
    <w:name w:val="Überschrift 7 Zchn"/>
    <w:basedOn w:val="Absatz-Standardschriftart"/>
    <w:link w:val="berschrift7"/>
    <w:uiPriority w:val="9"/>
    <w:rsid w:val="009F1F36"/>
    <w:rPr>
      <w:rFonts w:asciiTheme="majorHAnsi" w:eastAsiaTheme="majorEastAsia" w:hAnsiTheme="majorHAnsi" w:cstheme="majorBidi"/>
      <w:b/>
      <w:i/>
      <w:iCs/>
      <w:color w:val="1F3763" w:themeColor="accent1" w:themeShade="7F"/>
      <w:sz w:val="22"/>
      <w:lang w:eastAsia="de-DE"/>
    </w:rPr>
  </w:style>
  <w:style w:type="paragraph" w:styleId="Kopfzeile">
    <w:name w:val="header"/>
    <w:basedOn w:val="Standard"/>
    <w:link w:val="KopfzeileZchn"/>
    <w:uiPriority w:val="99"/>
    <w:unhideWhenUsed/>
    <w:rsid w:val="00A053C2"/>
    <w:pPr>
      <w:tabs>
        <w:tab w:val="center" w:pos="4536"/>
        <w:tab w:val="right" w:pos="9072"/>
      </w:tabs>
    </w:pPr>
  </w:style>
  <w:style w:type="character" w:customStyle="1" w:styleId="KopfzeileZchn">
    <w:name w:val="Kopfzeile Zchn"/>
    <w:basedOn w:val="Absatz-Standardschriftart"/>
    <w:link w:val="Kopfzeile"/>
    <w:uiPriority w:val="99"/>
    <w:rsid w:val="00A053C2"/>
    <w:rPr>
      <w:rFonts w:cs="Times New Roman"/>
      <w:b/>
      <w:sz w:val="22"/>
      <w:lang w:eastAsia="de-DE"/>
    </w:rPr>
  </w:style>
  <w:style w:type="paragraph" w:styleId="Fuzeile">
    <w:name w:val="footer"/>
    <w:basedOn w:val="Standard"/>
    <w:link w:val="FuzeileZchn"/>
    <w:uiPriority w:val="99"/>
    <w:unhideWhenUsed/>
    <w:rsid w:val="00A053C2"/>
    <w:pPr>
      <w:tabs>
        <w:tab w:val="center" w:pos="4536"/>
        <w:tab w:val="right" w:pos="9072"/>
      </w:tabs>
    </w:pPr>
  </w:style>
  <w:style w:type="character" w:customStyle="1" w:styleId="FuzeileZchn">
    <w:name w:val="Fußzeile Zchn"/>
    <w:basedOn w:val="Absatz-Standardschriftart"/>
    <w:link w:val="Fuzeile"/>
    <w:uiPriority w:val="99"/>
    <w:rsid w:val="00A053C2"/>
    <w:rPr>
      <w:rFonts w:cs="Times New Roman"/>
      <w:b/>
      <w:sz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058698">
      <w:bodyDiv w:val="1"/>
      <w:marLeft w:val="0"/>
      <w:marRight w:val="0"/>
      <w:marTop w:val="0"/>
      <w:marBottom w:val="0"/>
      <w:divBdr>
        <w:top w:val="none" w:sz="0" w:space="0" w:color="auto"/>
        <w:left w:val="none" w:sz="0" w:space="0" w:color="auto"/>
        <w:bottom w:val="none" w:sz="0" w:space="0" w:color="auto"/>
        <w:right w:val="none" w:sz="0" w:space="0" w:color="auto"/>
      </w:divBdr>
    </w:div>
    <w:div w:id="731657002">
      <w:bodyDiv w:val="1"/>
      <w:marLeft w:val="0"/>
      <w:marRight w:val="0"/>
      <w:marTop w:val="0"/>
      <w:marBottom w:val="0"/>
      <w:divBdr>
        <w:top w:val="none" w:sz="0" w:space="0" w:color="auto"/>
        <w:left w:val="none" w:sz="0" w:space="0" w:color="auto"/>
        <w:bottom w:val="none" w:sz="0" w:space="0" w:color="auto"/>
        <w:right w:val="none" w:sz="0" w:space="0" w:color="auto"/>
      </w:divBdr>
    </w:div>
    <w:div w:id="857617350">
      <w:bodyDiv w:val="1"/>
      <w:marLeft w:val="0"/>
      <w:marRight w:val="0"/>
      <w:marTop w:val="0"/>
      <w:marBottom w:val="0"/>
      <w:divBdr>
        <w:top w:val="none" w:sz="0" w:space="0" w:color="auto"/>
        <w:left w:val="none" w:sz="0" w:space="0" w:color="auto"/>
        <w:bottom w:val="none" w:sz="0" w:space="0" w:color="auto"/>
        <w:right w:val="none" w:sz="0" w:space="0" w:color="auto"/>
      </w:divBdr>
      <w:divsChild>
        <w:div w:id="1188446751">
          <w:marLeft w:val="0"/>
          <w:marRight w:val="0"/>
          <w:marTop w:val="0"/>
          <w:marBottom w:val="0"/>
          <w:divBdr>
            <w:top w:val="none" w:sz="0" w:space="0" w:color="auto"/>
            <w:left w:val="none" w:sz="0" w:space="0" w:color="auto"/>
            <w:bottom w:val="none" w:sz="0" w:space="0" w:color="auto"/>
            <w:right w:val="none" w:sz="0" w:space="0" w:color="auto"/>
          </w:divBdr>
          <w:divsChild>
            <w:div w:id="1535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704140">
      <w:bodyDiv w:val="1"/>
      <w:marLeft w:val="0"/>
      <w:marRight w:val="0"/>
      <w:marTop w:val="0"/>
      <w:marBottom w:val="0"/>
      <w:divBdr>
        <w:top w:val="none" w:sz="0" w:space="0" w:color="auto"/>
        <w:left w:val="none" w:sz="0" w:space="0" w:color="auto"/>
        <w:bottom w:val="none" w:sz="0" w:space="0" w:color="auto"/>
        <w:right w:val="none" w:sz="0" w:space="0" w:color="auto"/>
      </w:divBdr>
    </w:div>
    <w:div w:id="1899002831">
      <w:bodyDiv w:val="1"/>
      <w:marLeft w:val="0"/>
      <w:marRight w:val="0"/>
      <w:marTop w:val="0"/>
      <w:marBottom w:val="0"/>
      <w:divBdr>
        <w:top w:val="none" w:sz="0" w:space="0" w:color="auto"/>
        <w:left w:val="none" w:sz="0" w:space="0" w:color="auto"/>
        <w:bottom w:val="none" w:sz="0" w:space="0" w:color="auto"/>
        <w:right w:val="none" w:sz="0" w:space="0" w:color="auto"/>
      </w:divBdr>
      <w:divsChild>
        <w:div w:id="1432242464">
          <w:marLeft w:val="0"/>
          <w:marRight w:val="0"/>
          <w:marTop w:val="0"/>
          <w:marBottom w:val="0"/>
          <w:divBdr>
            <w:top w:val="none" w:sz="0" w:space="0" w:color="auto"/>
            <w:left w:val="none" w:sz="0" w:space="0" w:color="auto"/>
            <w:bottom w:val="none" w:sz="0" w:space="0" w:color="auto"/>
            <w:right w:val="none" w:sz="0" w:space="0" w:color="auto"/>
          </w:divBdr>
          <w:divsChild>
            <w:div w:id="11987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B1220-AD2A-42A0-BF04-35DD8E5CB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4660</Words>
  <Characters>29361</Characters>
  <Application>Microsoft Office Word</Application>
  <DocSecurity>0</DocSecurity>
  <Lines>244</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Stödter</dc:creator>
  <cp:keywords/>
  <dc:description/>
  <cp:lastModifiedBy>Silvia Stoedter</cp:lastModifiedBy>
  <cp:revision>15</cp:revision>
  <dcterms:created xsi:type="dcterms:W3CDTF">2026-09-15T15:50:00Z</dcterms:created>
  <dcterms:modified xsi:type="dcterms:W3CDTF">2026-09-15T16:10:00Z</dcterms:modified>
</cp:coreProperties>
</file>